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2AB2" w:rsidRPr="001D3372" w:rsidRDefault="004B2AB2">
      <w:pPr>
        <w:pStyle w:val="ConsPlusTitle"/>
        <w:jc w:val="center"/>
        <w:rPr>
          <w:rFonts w:ascii="Times New Roman" w:hAnsi="Times New Roman" w:cs="Times New Roman"/>
          <w:sz w:val="24"/>
          <w:szCs w:val="24"/>
        </w:rPr>
      </w:pPr>
      <w:r w:rsidRPr="001D3372">
        <w:rPr>
          <w:rFonts w:ascii="Times New Roman" w:hAnsi="Times New Roman" w:cs="Times New Roman"/>
          <w:sz w:val="24"/>
          <w:szCs w:val="24"/>
        </w:rPr>
        <w:t>МЕТОДИКА</w:t>
      </w:r>
    </w:p>
    <w:p w:rsidR="004B2AB2" w:rsidRPr="001D3372" w:rsidRDefault="004B2AB2">
      <w:pPr>
        <w:pStyle w:val="ConsPlusTitle"/>
        <w:jc w:val="center"/>
        <w:rPr>
          <w:rFonts w:ascii="Times New Roman" w:hAnsi="Times New Roman" w:cs="Times New Roman"/>
          <w:sz w:val="24"/>
          <w:szCs w:val="24"/>
        </w:rPr>
      </w:pPr>
      <w:r w:rsidRPr="001D3372">
        <w:rPr>
          <w:rFonts w:ascii="Times New Roman" w:hAnsi="Times New Roman" w:cs="Times New Roman"/>
          <w:sz w:val="24"/>
          <w:szCs w:val="24"/>
        </w:rPr>
        <w:t>РАСПРЕДЕЛЕНИЯ СУБВЕНЦИЙ БЮДЖЕТАМ ПОСЕЛЕНИЙ</w:t>
      </w:r>
    </w:p>
    <w:p w:rsidR="004B2AB2" w:rsidRPr="001D3372" w:rsidRDefault="004B2AB2">
      <w:pPr>
        <w:pStyle w:val="ConsPlusTitle"/>
        <w:jc w:val="center"/>
        <w:rPr>
          <w:rFonts w:ascii="Times New Roman" w:hAnsi="Times New Roman" w:cs="Times New Roman"/>
          <w:sz w:val="24"/>
          <w:szCs w:val="24"/>
        </w:rPr>
      </w:pPr>
      <w:r w:rsidRPr="001D3372">
        <w:rPr>
          <w:rFonts w:ascii="Times New Roman" w:hAnsi="Times New Roman" w:cs="Times New Roman"/>
          <w:sz w:val="24"/>
          <w:szCs w:val="24"/>
        </w:rPr>
        <w:t>ИЗ РЕСПУБЛИКАНСКОГО БЮДЖЕТА, ПРЕДОСТАВЛЯЕМЫХ ЗА СЧЕТ СУБВЕНЦИИ РЕСПУБЛИКАНСКОМУ БЮДЖЕТУ ИЗ ФЕДЕРАЛЬНОГО БЮДЖЕТА НА ОСУЩЕСТВЛЕНИЕ ГОСУДАРСТВЕННЫХ ПОЛНОМОЧИЙ ПО ПЕРВИЧНОМУ ВОИНСКОМУ УЧЕТУ НА ТЕРРИТОРИЯХ, ГДЕ ОТСУТСТВУЮТ ВОЕННЫЕ КОМИССАРИАТЫ</w:t>
      </w:r>
    </w:p>
    <w:p w:rsidR="004B2AB2" w:rsidRPr="001D3372" w:rsidRDefault="004B2AB2">
      <w:pPr>
        <w:pStyle w:val="ConsPlusNormal"/>
        <w:spacing w:after="1"/>
        <w:rPr>
          <w:rFonts w:ascii="Times New Roman" w:hAnsi="Times New Roman" w:cs="Times New Roman"/>
          <w:sz w:val="24"/>
          <w:szCs w:val="24"/>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B2AB2" w:rsidRPr="001D3372">
        <w:tc>
          <w:tcPr>
            <w:tcW w:w="60" w:type="dxa"/>
            <w:tcBorders>
              <w:top w:val="nil"/>
              <w:left w:val="nil"/>
              <w:bottom w:val="nil"/>
              <w:right w:val="nil"/>
            </w:tcBorders>
            <w:shd w:val="clear" w:color="auto" w:fill="CED3F1"/>
            <w:tcMar>
              <w:top w:w="0" w:type="dxa"/>
              <w:left w:w="0" w:type="dxa"/>
              <w:bottom w:w="0" w:type="dxa"/>
              <w:right w:w="0" w:type="dxa"/>
            </w:tcMar>
          </w:tcPr>
          <w:p w:rsidR="004B2AB2" w:rsidRPr="001D3372" w:rsidRDefault="004B2AB2">
            <w:pPr>
              <w:pStyle w:val="ConsPlusNormal"/>
              <w:rPr>
                <w:rFonts w:ascii="Times New Roman" w:hAnsi="Times New Roman" w:cs="Times New Roman"/>
                <w:sz w:val="24"/>
                <w:szCs w:val="24"/>
              </w:rPr>
            </w:pPr>
          </w:p>
        </w:tc>
        <w:tc>
          <w:tcPr>
            <w:tcW w:w="113" w:type="dxa"/>
            <w:tcBorders>
              <w:top w:val="nil"/>
              <w:left w:val="nil"/>
              <w:bottom w:val="nil"/>
              <w:right w:val="nil"/>
            </w:tcBorders>
            <w:shd w:val="clear" w:color="auto" w:fill="F4F3F8"/>
            <w:tcMar>
              <w:top w:w="0" w:type="dxa"/>
              <w:left w:w="0" w:type="dxa"/>
              <w:bottom w:w="0" w:type="dxa"/>
              <w:right w:w="0" w:type="dxa"/>
            </w:tcMar>
          </w:tcPr>
          <w:p w:rsidR="004B2AB2" w:rsidRPr="001D3372" w:rsidRDefault="004B2AB2">
            <w:pPr>
              <w:pStyle w:val="ConsPlusNormal"/>
              <w:rPr>
                <w:rFonts w:ascii="Times New Roman" w:hAnsi="Times New Roman" w:cs="Times New Roman"/>
                <w:sz w:val="24"/>
                <w:szCs w:val="24"/>
              </w:rPr>
            </w:pPr>
          </w:p>
        </w:tc>
        <w:tc>
          <w:tcPr>
            <w:tcW w:w="0" w:type="auto"/>
            <w:tcBorders>
              <w:top w:val="nil"/>
              <w:left w:val="nil"/>
              <w:bottom w:val="nil"/>
              <w:right w:val="nil"/>
            </w:tcBorders>
            <w:shd w:val="clear" w:color="auto" w:fill="F4F3F8"/>
            <w:tcMar>
              <w:top w:w="113" w:type="dxa"/>
              <w:left w:w="0" w:type="dxa"/>
              <w:bottom w:w="113" w:type="dxa"/>
              <w:right w:w="0" w:type="dxa"/>
            </w:tcMar>
          </w:tcPr>
          <w:p w:rsidR="004B2AB2" w:rsidRPr="001D3372" w:rsidRDefault="004B2AB2">
            <w:pPr>
              <w:pStyle w:val="ConsPlusNormal"/>
              <w:jc w:val="center"/>
              <w:rPr>
                <w:rFonts w:ascii="Times New Roman" w:hAnsi="Times New Roman" w:cs="Times New Roman"/>
                <w:sz w:val="24"/>
                <w:szCs w:val="24"/>
              </w:rPr>
            </w:pPr>
            <w:r w:rsidRPr="001D3372">
              <w:rPr>
                <w:rFonts w:ascii="Times New Roman" w:hAnsi="Times New Roman" w:cs="Times New Roman"/>
                <w:color w:val="392C69"/>
                <w:sz w:val="24"/>
                <w:szCs w:val="24"/>
              </w:rPr>
              <w:t>Список изменяющих документов</w:t>
            </w:r>
          </w:p>
          <w:p w:rsidR="004B2AB2" w:rsidRPr="001D3372" w:rsidRDefault="004B2AB2">
            <w:pPr>
              <w:pStyle w:val="ConsPlusNormal"/>
              <w:jc w:val="center"/>
              <w:rPr>
                <w:rFonts w:ascii="Times New Roman" w:hAnsi="Times New Roman" w:cs="Times New Roman"/>
                <w:sz w:val="24"/>
                <w:szCs w:val="24"/>
              </w:rPr>
            </w:pPr>
            <w:r w:rsidRPr="001D3372">
              <w:rPr>
                <w:rFonts w:ascii="Times New Roman" w:hAnsi="Times New Roman" w:cs="Times New Roman"/>
                <w:color w:val="392C69"/>
                <w:sz w:val="24"/>
                <w:szCs w:val="24"/>
              </w:rPr>
              <w:t xml:space="preserve">(введено </w:t>
            </w:r>
            <w:hyperlink r:id="rId4">
              <w:r w:rsidRPr="001D3372">
                <w:rPr>
                  <w:rFonts w:ascii="Times New Roman" w:hAnsi="Times New Roman" w:cs="Times New Roman"/>
                  <w:color w:val="0000FF"/>
                  <w:sz w:val="24"/>
                  <w:szCs w:val="24"/>
                </w:rPr>
                <w:t>Законом</w:t>
              </w:r>
            </w:hyperlink>
            <w:r w:rsidRPr="001D3372">
              <w:rPr>
                <w:rFonts w:ascii="Times New Roman" w:hAnsi="Times New Roman" w:cs="Times New Roman"/>
                <w:color w:val="392C69"/>
                <w:sz w:val="24"/>
                <w:szCs w:val="24"/>
              </w:rPr>
              <w:t xml:space="preserve"> КБР от 09.06.2016 N 34-РЗ;</w:t>
            </w:r>
          </w:p>
          <w:p w:rsidR="004B2AB2" w:rsidRPr="001D3372" w:rsidRDefault="004B2AB2">
            <w:pPr>
              <w:pStyle w:val="ConsPlusNormal"/>
              <w:jc w:val="center"/>
              <w:rPr>
                <w:rFonts w:ascii="Times New Roman" w:hAnsi="Times New Roman" w:cs="Times New Roman"/>
                <w:sz w:val="24"/>
                <w:szCs w:val="24"/>
              </w:rPr>
            </w:pPr>
            <w:r w:rsidRPr="001D3372">
              <w:rPr>
                <w:rFonts w:ascii="Times New Roman" w:hAnsi="Times New Roman" w:cs="Times New Roman"/>
                <w:color w:val="392C69"/>
                <w:sz w:val="24"/>
                <w:szCs w:val="24"/>
              </w:rPr>
              <w:t xml:space="preserve">в ред. Законов КБР от 30.12.2020 </w:t>
            </w:r>
            <w:hyperlink r:id="rId5">
              <w:r w:rsidRPr="001D3372">
                <w:rPr>
                  <w:rFonts w:ascii="Times New Roman" w:hAnsi="Times New Roman" w:cs="Times New Roman"/>
                  <w:color w:val="0000FF"/>
                  <w:sz w:val="24"/>
                  <w:szCs w:val="24"/>
                </w:rPr>
                <w:t>N 55-РЗ</w:t>
              </w:r>
            </w:hyperlink>
            <w:r w:rsidRPr="001D3372">
              <w:rPr>
                <w:rFonts w:ascii="Times New Roman" w:hAnsi="Times New Roman" w:cs="Times New Roman"/>
                <w:color w:val="392C69"/>
                <w:sz w:val="24"/>
                <w:szCs w:val="24"/>
              </w:rPr>
              <w:t xml:space="preserve">, от 15.06.2022 </w:t>
            </w:r>
            <w:hyperlink r:id="rId6">
              <w:r w:rsidRPr="001D3372">
                <w:rPr>
                  <w:rFonts w:ascii="Times New Roman" w:hAnsi="Times New Roman" w:cs="Times New Roman"/>
                  <w:color w:val="0000FF"/>
                  <w:sz w:val="24"/>
                  <w:szCs w:val="24"/>
                </w:rPr>
                <w:t>N 26-РЗ</w:t>
              </w:r>
            </w:hyperlink>
            <w:r w:rsidRPr="001D3372">
              <w:rPr>
                <w:rFonts w:ascii="Times New Roman" w:hAnsi="Times New Roman" w:cs="Times New Roman"/>
                <w:color w:val="392C69"/>
                <w:sz w:val="24"/>
                <w:szCs w:val="24"/>
              </w:rPr>
              <w:t>)</w:t>
            </w:r>
          </w:p>
        </w:tc>
        <w:tc>
          <w:tcPr>
            <w:tcW w:w="113" w:type="dxa"/>
            <w:tcBorders>
              <w:top w:val="nil"/>
              <w:left w:val="nil"/>
              <w:bottom w:val="nil"/>
              <w:right w:val="nil"/>
            </w:tcBorders>
            <w:shd w:val="clear" w:color="auto" w:fill="F4F3F8"/>
            <w:tcMar>
              <w:top w:w="0" w:type="dxa"/>
              <w:left w:w="0" w:type="dxa"/>
              <w:bottom w:w="0" w:type="dxa"/>
              <w:right w:w="0" w:type="dxa"/>
            </w:tcMar>
          </w:tcPr>
          <w:p w:rsidR="004B2AB2" w:rsidRPr="001D3372" w:rsidRDefault="004B2AB2">
            <w:pPr>
              <w:pStyle w:val="ConsPlusNormal"/>
              <w:rPr>
                <w:rFonts w:ascii="Times New Roman" w:hAnsi="Times New Roman" w:cs="Times New Roman"/>
                <w:sz w:val="24"/>
                <w:szCs w:val="24"/>
              </w:rPr>
            </w:pPr>
          </w:p>
        </w:tc>
      </w:tr>
    </w:tbl>
    <w:p w:rsidR="004B2AB2" w:rsidRPr="001D3372" w:rsidRDefault="004B2AB2">
      <w:pPr>
        <w:pStyle w:val="ConsPlusNormal"/>
        <w:jc w:val="both"/>
        <w:outlineLvl w:val="0"/>
        <w:rPr>
          <w:rFonts w:ascii="Times New Roman" w:hAnsi="Times New Roman" w:cs="Times New Roman"/>
          <w:sz w:val="24"/>
          <w:szCs w:val="24"/>
        </w:rPr>
      </w:pPr>
    </w:p>
    <w:p w:rsidR="004B2AB2" w:rsidRPr="001D3372" w:rsidRDefault="004B2AB2">
      <w:pPr>
        <w:pStyle w:val="ConsPlusNormal"/>
        <w:ind w:firstLine="540"/>
        <w:jc w:val="both"/>
        <w:rPr>
          <w:rFonts w:ascii="Times New Roman" w:hAnsi="Times New Roman" w:cs="Times New Roman"/>
          <w:sz w:val="24"/>
          <w:szCs w:val="24"/>
        </w:rPr>
      </w:pPr>
      <w:r w:rsidRPr="001D3372">
        <w:rPr>
          <w:rFonts w:ascii="Times New Roman" w:hAnsi="Times New Roman" w:cs="Times New Roman"/>
          <w:sz w:val="24"/>
          <w:szCs w:val="24"/>
        </w:rPr>
        <w:t xml:space="preserve">Настоящая Методика определяет порядок распределения субвенций бюджетам поселений из республиканского бюджета, предоставляемых за счет субвенции республиканскому бюджету из федерального бюджета на осуществление государственных полномочий по первичному воинскому учету на территориях, где отсутствуют военные комиссариаты, в соответствии с Федеральным </w:t>
      </w:r>
      <w:hyperlink r:id="rId7">
        <w:r w:rsidRPr="001D3372">
          <w:rPr>
            <w:rFonts w:ascii="Times New Roman" w:hAnsi="Times New Roman" w:cs="Times New Roman"/>
            <w:color w:val="0000FF"/>
            <w:sz w:val="24"/>
            <w:szCs w:val="24"/>
          </w:rPr>
          <w:t>законом</w:t>
        </w:r>
      </w:hyperlink>
      <w:r w:rsidRPr="001D3372">
        <w:rPr>
          <w:rFonts w:ascii="Times New Roman" w:hAnsi="Times New Roman" w:cs="Times New Roman"/>
          <w:sz w:val="24"/>
          <w:szCs w:val="24"/>
        </w:rPr>
        <w:t xml:space="preserve"> "О воинской обязанности и военной службе".</w:t>
      </w:r>
    </w:p>
    <w:p w:rsidR="004B2AB2" w:rsidRPr="001D3372" w:rsidRDefault="004B2AB2">
      <w:pPr>
        <w:pStyle w:val="ConsPlusNormal"/>
        <w:spacing w:before="200"/>
        <w:ind w:firstLine="540"/>
        <w:jc w:val="both"/>
        <w:rPr>
          <w:rFonts w:ascii="Times New Roman" w:hAnsi="Times New Roman" w:cs="Times New Roman"/>
          <w:sz w:val="24"/>
          <w:szCs w:val="24"/>
        </w:rPr>
      </w:pPr>
      <w:r w:rsidRPr="001D3372">
        <w:rPr>
          <w:rFonts w:ascii="Times New Roman" w:hAnsi="Times New Roman" w:cs="Times New Roman"/>
          <w:sz w:val="24"/>
          <w:szCs w:val="24"/>
        </w:rPr>
        <w:t>Общий объем субвенций, выделяемых бюджетам поселений на осуществление переданных органам местного самоуправления государственных полномочий по первичному воинскому учету на территориях, где отсутствуют военные комиссариаты, на очередной финансовый год и на плановый период, определяется по следующей формуле:</w:t>
      </w:r>
    </w:p>
    <w:p w:rsidR="004B2AB2" w:rsidRPr="001D3372" w:rsidRDefault="004B2AB2">
      <w:pPr>
        <w:pStyle w:val="ConsPlusNormal"/>
        <w:jc w:val="both"/>
        <w:rPr>
          <w:rFonts w:ascii="Times New Roman" w:hAnsi="Times New Roman" w:cs="Times New Roman"/>
          <w:sz w:val="24"/>
          <w:szCs w:val="24"/>
        </w:rPr>
      </w:pPr>
      <w:r w:rsidRPr="001D3372">
        <w:rPr>
          <w:rFonts w:ascii="Times New Roman" w:hAnsi="Times New Roman" w:cs="Times New Roman"/>
          <w:sz w:val="24"/>
          <w:szCs w:val="24"/>
        </w:rPr>
        <w:t xml:space="preserve">(Абзац введен </w:t>
      </w:r>
      <w:hyperlink r:id="rId8">
        <w:r w:rsidRPr="001D3372">
          <w:rPr>
            <w:rFonts w:ascii="Times New Roman" w:hAnsi="Times New Roman" w:cs="Times New Roman"/>
            <w:color w:val="0000FF"/>
            <w:sz w:val="24"/>
            <w:szCs w:val="24"/>
          </w:rPr>
          <w:t>Законом</w:t>
        </w:r>
      </w:hyperlink>
      <w:r w:rsidRPr="001D3372">
        <w:rPr>
          <w:rFonts w:ascii="Times New Roman" w:hAnsi="Times New Roman" w:cs="Times New Roman"/>
          <w:sz w:val="24"/>
          <w:szCs w:val="24"/>
        </w:rPr>
        <w:t xml:space="preserve"> КБР от 30.12.2020 N 55-РЗ)</w:t>
      </w:r>
    </w:p>
    <w:p w:rsidR="004B2AB2" w:rsidRPr="001D3372" w:rsidRDefault="004B2AB2">
      <w:pPr>
        <w:pStyle w:val="ConsPlusNormal"/>
        <w:jc w:val="both"/>
        <w:rPr>
          <w:rFonts w:ascii="Times New Roman" w:hAnsi="Times New Roman" w:cs="Times New Roman"/>
          <w:sz w:val="24"/>
          <w:szCs w:val="24"/>
        </w:rPr>
      </w:pPr>
    </w:p>
    <w:p w:rsidR="004B2AB2" w:rsidRPr="001D3372" w:rsidRDefault="004B2AB2">
      <w:pPr>
        <w:pStyle w:val="ConsPlusNormal"/>
        <w:jc w:val="center"/>
        <w:rPr>
          <w:rFonts w:ascii="Times New Roman" w:hAnsi="Times New Roman" w:cs="Times New Roman"/>
          <w:sz w:val="24"/>
          <w:szCs w:val="24"/>
        </w:rPr>
      </w:pPr>
      <w:r w:rsidRPr="001D3372">
        <w:rPr>
          <w:rFonts w:ascii="Times New Roman" w:hAnsi="Times New Roman" w:cs="Times New Roman"/>
          <w:noProof/>
          <w:position w:val="-19"/>
          <w:sz w:val="24"/>
          <w:szCs w:val="24"/>
        </w:rPr>
        <w:drawing>
          <wp:inline distT="0" distB="0" distL="0" distR="0">
            <wp:extent cx="1257300" cy="3714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57300" cy="371475"/>
                    </a:xfrm>
                    <a:prstGeom prst="rect">
                      <a:avLst/>
                    </a:prstGeom>
                    <a:noFill/>
                    <a:ln>
                      <a:noFill/>
                    </a:ln>
                  </pic:spPr>
                </pic:pic>
              </a:graphicData>
            </a:graphic>
          </wp:inline>
        </w:drawing>
      </w:r>
    </w:p>
    <w:p w:rsidR="004B2AB2" w:rsidRPr="001D3372" w:rsidRDefault="004B2AB2">
      <w:pPr>
        <w:pStyle w:val="ConsPlusNormal"/>
        <w:jc w:val="both"/>
        <w:rPr>
          <w:rFonts w:ascii="Times New Roman" w:hAnsi="Times New Roman" w:cs="Times New Roman"/>
          <w:sz w:val="24"/>
          <w:szCs w:val="24"/>
        </w:rPr>
      </w:pPr>
      <w:r w:rsidRPr="001D3372">
        <w:rPr>
          <w:rFonts w:ascii="Times New Roman" w:hAnsi="Times New Roman" w:cs="Times New Roman"/>
          <w:sz w:val="24"/>
          <w:szCs w:val="24"/>
        </w:rPr>
        <w:t xml:space="preserve">(Абзац введен </w:t>
      </w:r>
      <w:hyperlink r:id="rId10">
        <w:r w:rsidRPr="001D3372">
          <w:rPr>
            <w:rFonts w:ascii="Times New Roman" w:hAnsi="Times New Roman" w:cs="Times New Roman"/>
            <w:color w:val="0000FF"/>
            <w:sz w:val="24"/>
            <w:szCs w:val="24"/>
          </w:rPr>
          <w:t>Законом</w:t>
        </w:r>
      </w:hyperlink>
      <w:r w:rsidRPr="001D3372">
        <w:rPr>
          <w:rFonts w:ascii="Times New Roman" w:hAnsi="Times New Roman" w:cs="Times New Roman"/>
          <w:sz w:val="24"/>
          <w:szCs w:val="24"/>
        </w:rPr>
        <w:t xml:space="preserve"> КБР от 30.12.2020 N 55-РЗ)</w:t>
      </w:r>
    </w:p>
    <w:p w:rsidR="004B2AB2" w:rsidRPr="001D3372" w:rsidRDefault="004B2AB2">
      <w:pPr>
        <w:pStyle w:val="ConsPlusNormal"/>
        <w:jc w:val="both"/>
        <w:rPr>
          <w:rFonts w:ascii="Times New Roman" w:hAnsi="Times New Roman" w:cs="Times New Roman"/>
          <w:sz w:val="24"/>
          <w:szCs w:val="24"/>
        </w:rPr>
      </w:pPr>
    </w:p>
    <w:p w:rsidR="004B2AB2" w:rsidRPr="001D3372" w:rsidRDefault="004B2AB2">
      <w:pPr>
        <w:pStyle w:val="ConsPlusNormal"/>
        <w:ind w:firstLine="540"/>
        <w:jc w:val="both"/>
        <w:rPr>
          <w:rFonts w:ascii="Times New Roman" w:hAnsi="Times New Roman" w:cs="Times New Roman"/>
          <w:sz w:val="24"/>
          <w:szCs w:val="24"/>
        </w:rPr>
      </w:pPr>
      <w:proofErr w:type="spellStart"/>
      <w:r w:rsidRPr="001D3372">
        <w:rPr>
          <w:rFonts w:ascii="Times New Roman" w:hAnsi="Times New Roman" w:cs="Times New Roman"/>
          <w:sz w:val="24"/>
          <w:szCs w:val="24"/>
        </w:rPr>
        <w:t>Vобщ</w:t>
      </w:r>
      <w:proofErr w:type="spellEnd"/>
      <w:r w:rsidRPr="001D3372">
        <w:rPr>
          <w:rFonts w:ascii="Times New Roman" w:hAnsi="Times New Roman" w:cs="Times New Roman"/>
          <w:sz w:val="24"/>
          <w:szCs w:val="24"/>
        </w:rPr>
        <w:t xml:space="preserve"> - общий объем субвенций, выделяемых бюджетам поселений на очередной финансовый год и на плановый период;</w:t>
      </w:r>
    </w:p>
    <w:p w:rsidR="004B2AB2" w:rsidRPr="001D3372" w:rsidRDefault="004B2AB2">
      <w:pPr>
        <w:pStyle w:val="ConsPlusNormal"/>
        <w:jc w:val="both"/>
        <w:rPr>
          <w:rFonts w:ascii="Times New Roman" w:hAnsi="Times New Roman" w:cs="Times New Roman"/>
          <w:sz w:val="24"/>
          <w:szCs w:val="24"/>
        </w:rPr>
      </w:pPr>
      <w:r w:rsidRPr="001D3372">
        <w:rPr>
          <w:rFonts w:ascii="Times New Roman" w:hAnsi="Times New Roman" w:cs="Times New Roman"/>
          <w:sz w:val="24"/>
          <w:szCs w:val="24"/>
        </w:rPr>
        <w:t xml:space="preserve">(Абзац введен </w:t>
      </w:r>
      <w:hyperlink r:id="rId11">
        <w:r w:rsidRPr="001D3372">
          <w:rPr>
            <w:rFonts w:ascii="Times New Roman" w:hAnsi="Times New Roman" w:cs="Times New Roman"/>
            <w:color w:val="0000FF"/>
            <w:sz w:val="24"/>
            <w:szCs w:val="24"/>
          </w:rPr>
          <w:t>Законом</w:t>
        </w:r>
      </w:hyperlink>
      <w:r w:rsidRPr="001D3372">
        <w:rPr>
          <w:rFonts w:ascii="Times New Roman" w:hAnsi="Times New Roman" w:cs="Times New Roman"/>
          <w:sz w:val="24"/>
          <w:szCs w:val="24"/>
        </w:rPr>
        <w:t xml:space="preserve"> КБР от 30.12.2020 N 55-РЗ)</w:t>
      </w:r>
    </w:p>
    <w:p w:rsidR="004B2AB2" w:rsidRPr="001D3372" w:rsidRDefault="004B2AB2">
      <w:pPr>
        <w:pStyle w:val="ConsPlusNormal"/>
        <w:spacing w:before="200"/>
        <w:ind w:firstLine="540"/>
        <w:jc w:val="both"/>
        <w:rPr>
          <w:rFonts w:ascii="Times New Roman" w:hAnsi="Times New Roman" w:cs="Times New Roman"/>
          <w:sz w:val="24"/>
          <w:szCs w:val="24"/>
        </w:rPr>
      </w:pPr>
      <w:r w:rsidRPr="001D3372">
        <w:rPr>
          <w:rFonts w:ascii="Times New Roman" w:hAnsi="Times New Roman" w:cs="Times New Roman"/>
          <w:sz w:val="24"/>
          <w:szCs w:val="24"/>
        </w:rPr>
        <w:t>n - количество поселений, где отсутствуют военные комиссариаты;</w:t>
      </w:r>
    </w:p>
    <w:p w:rsidR="004B2AB2" w:rsidRPr="001D3372" w:rsidRDefault="004B2AB2">
      <w:pPr>
        <w:pStyle w:val="ConsPlusNormal"/>
        <w:jc w:val="both"/>
        <w:rPr>
          <w:rFonts w:ascii="Times New Roman" w:hAnsi="Times New Roman" w:cs="Times New Roman"/>
          <w:sz w:val="24"/>
          <w:szCs w:val="24"/>
        </w:rPr>
      </w:pPr>
      <w:r w:rsidRPr="001D3372">
        <w:rPr>
          <w:rFonts w:ascii="Times New Roman" w:hAnsi="Times New Roman" w:cs="Times New Roman"/>
          <w:sz w:val="24"/>
          <w:szCs w:val="24"/>
        </w:rPr>
        <w:t xml:space="preserve">(Абзац введен </w:t>
      </w:r>
      <w:hyperlink r:id="rId12">
        <w:r w:rsidRPr="001D3372">
          <w:rPr>
            <w:rFonts w:ascii="Times New Roman" w:hAnsi="Times New Roman" w:cs="Times New Roman"/>
            <w:color w:val="0000FF"/>
            <w:sz w:val="24"/>
            <w:szCs w:val="24"/>
          </w:rPr>
          <w:t>Законом</w:t>
        </w:r>
      </w:hyperlink>
      <w:r w:rsidRPr="001D3372">
        <w:rPr>
          <w:rFonts w:ascii="Times New Roman" w:hAnsi="Times New Roman" w:cs="Times New Roman"/>
          <w:sz w:val="24"/>
          <w:szCs w:val="24"/>
        </w:rPr>
        <w:t xml:space="preserve"> КБР от 30.12.2020 N 55-РЗ)</w:t>
      </w:r>
    </w:p>
    <w:p w:rsidR="004B2AB2" w:rsidRPr="001D3372" w:rsidRDefault="004B2AB2">
      <w:pPr>
        <w:pStyle w:val="ConsPlusNormal"/>
        <w:spacing w:before="200"/>
        <w:ind w:firstLine="540"/>
        <w:jc w:val="both"/>
        <w:rPr>
          <w:rFonts w:ascii="Times New Roman" w:hAnsi="Times New Roman" w:cs="Times New Roman"/>
          <w:sz w:val="24"/>
          <w:szCs w:val="24"/>
        </w:rPr>
      </w:pPr>
      <w:proofErr w:type="spellStart"/>
      <w:r w:rsidRPr="001D3372">
        <w:rPr>
          <w:rFonts w:ascii="Times New Roman" w:hAnsi="Times New Roman" w:cs="Times New Roman"/>
          <w:sz w:val="24"/>
          <w:szCs w:val="24"/>
        </w:rPr>
        <w:t>Vi</w:t>
      </w:r>
      <w:proofErr w:type="spellEnd"/>
      <w:r w:rsidRPr="001D3372">
        <w:rPr>
          <w:rFonts w:ascii="Times New Roman" w:hAnsi="Times New Roman" w:cs="Times New Roman"/>
          <w:sz w:val="24"/>
          <w:szCs w:val="24"/>
        </w:rPr>
        <w:t xml:space="preserve"> - размер субвенции, выделяемой бюджету i-</w:t>
      </w:r>
      <w:proofErr w:type="spellStart"/>
      <w:r w:rsidRPr="001D3372">
        <w:rPr>
          <w:rFonts w:ascii="Times New Roman" w:hAnsi="Times New Roman" w:cs="Times New Roman"/>
          <w:sz w:val="24"/>
          <w:szCs w:val="24"/>
        </w:rPr>
        <w:t>го</w:t>
      </w:r>
      <w:proofErr w:type="spellEnd"/>
      <w:r w:rsidRPr="001D3372">
        <w:rPr>
          <w:rFonts w:ascii="Times New Roman" w:hAnsi="Times New Roman" w:cs="Times New Roman"/>
          <w:sz w:val="24"/>
          <w:szCs w:val="24"/>
        </w:rPr>
        <w:t xml:space="preserve"> поселения на очередной финансовый год и на плановый период.</w:t>
      </w:r>
    </w:p>
    <w:p w:rsidR="004B2AB2" w:rsidRPr="001D3372" w:rsidRDefault="004B2AB2">
      <w:pPr>
        <w:pStyle w:val="ConsPlusNormal"/>
        <w:jc w:val="both"/>
        <w:rPr>
          <w:rFonts w:ascii="Times New Roman" w:hAnsi="Times New Roman" w:cs="Times New Roman"/>
          <w:sz w:val="24"/>
          <w:szCs w:val="24"/>
        </w:rPr>
      </w:pPr>
      <w:r w:rsidRPr="001D3372">
        <w:rPr>
          <w:rFonts w:ascii="Times New Roman" w:hAnsi="Times New Roman" w:cs="Times New Roman"/>
          <w:sz w:val="24"/>
          <w:szCs w:val="24"/>
        </w:rPr>
        <w:t xml:space="preserve">(Абзац введен </w:t>
      </w:r>
      <w:hyperlink r:id="rId13">
        <w:r w:rsidRPr="001D3372">
          <w:rPr>
            <w:rFonts w:ascii="Times New Roman" w:hAnsi="Times New Roman" w:cs="Times New Roman"/>
            <w:color w:val="0000FF"/>
            <w:sz w:val="24"/>
            <w:szCs w:val="24"/>
          </w:rPr>
          <w:t>Законом</w:t>
        </w:r>
      </w:hyperlink>
      <w:r w:rsidRPr="001D3372">
        <w:rPr>
          <w:rFonts w:ascii="Times New Roman" w:hAnsi="Times New Roman" w:cs="Times New Roman"/>
          <w:sz w:val="24"/>
          <w:szCs w:val="24"/>
        </w:rPr>
        <w:t xml:space="preserve"> КБР от 30.12.2020 N 55-РЗ)</w:t>
      </w:r>
    </w:p>
    <w:p w:rsidR="004B2AB2" w:rsidRPr="001D3372" w:rsidRDefault="004B2AB2">
      <w:pPr>
        <w:pStyle w:val="ConsPlusNormal"/>
        <w:spacing w:before="200"/>
        <w:ind w:firstLine="540"/>
        <w:jc w:val="both"/>
        <w:rPr>
          <w:rFonts w:ascii="Times New Roman" w:hAnsi="Times New Roman" w:cs="Times New Roman"/>
          <w:sz w:val="24"/>
          <w:szCs w:val="24"/>
        </w:rPr>
      </w:pPr>
      <w:r w:rsidRPr="001D3372">
        <w:rPr>
          <w:rFonts w:ascii="Times New Roman" w:hAnsi="Times New Roman" w:cs="Times New Roman"/>
          <w:sz w:val="24"/>
          <w:szCs w:val="24"/>
        </w:rPr>
        <w:t>Размер субвенции из республиканского бюджета, предоставляемой бюджету i-</w:t>
      </w:r>
      <w:proofErr w:type="spellStart"/>
      <w:r w:rsidRPr="001D3372">
        <w:rPr>
          <w:rFonts w:ascii="Times New Roman" w:hAnsi="Times New Roman" w:cs="Times New Roman"/>
          <w:sz w:val="24"/>
          <w:szCs w:val="24"/>
        </w:rPr>
        <w:t>го</w:t>
      </w:r>
      <w:proofErr w:type="spellEnd"/>
      <w:r w:rsidRPr="001D3372">
        <w:rPr>
          <w:rFonts w:ascii="Times New Roman" w:hAnsi="Times New Roman" w:cs="Times New Roman"/>
          <w:sz w:val="24"/>
          <w:szCs w:val="24"/>
        </w:rPr>
        <w:t xml:space="preserve"> поселения на осуществление переданных органам местного самоуправления государственных полномочий по первичному воинскому учету на территориях, где отсутствуют военные комиссариаты, определяется </w:t>
      </w:r>
      <w:r w:rsidRPr="001D3372">
        <w:rPr>
          <w:rFonts w:ascii="Times New Roman" w:hAnsi="Times New Roman" w:cs="Times New Roman"/>
          <w:sz w:val="24"/>
          <w:szCs w:val="24"/>
        </w:rPr>
        <w:lastRenderedPageBreak/>
        <w:t>по следующей формуле:</w:t>
      </w:r>
    </w:p>
    <w:p w:rsidR="004B2AB2" w:rsidRPr="001D3372" w:rsidRDefault="004B2AB2">
      <w:pPr>
        <w:pStyle w:val="ConsPlusNormal"/>
        <w:jc w:val="both"/>
        <w:rPr>
          <w:rFonts w:ascii="Times New Roman" w:hAnsi="Times New Roman" w:cs="Times New Roman"/>
          <w:sz w:val="24"/>
          <w:szCs w:val="24"/>
        </w:rPr>
      </w:pPr>
    </w:p>
    <w:p w:rsidR="004B2AB2" w:rsidRPr="001D3372" w:rsidRDefault="004B2AB2">
      <w:pPr>
        <w:pStyle w:val="ConsPlusNormal"/>
        <w:jc w:val="center"/>
        <w:rPr>
          <w:rFonts w:ascii="Times New Roman" w:hAnsi="Times New Roman" w:cs="Times New Roman"/>
          <w:sz w:val="24"/>
          <w:szCs w:val="24"/>
        </w:rPr>
      </w:pPr>
      <w:proofErr w:type="spellStart"/>
      <w:r w:rsidRPr="001D3372">
        <w:rPr>
          <w:rFonts w:ascii="Times New Roman" w:hAnsi="Times New Roman" w:cs="Times New Roman"/>
          <w:sz w:val="24"/>
          <w:szCs w:val="24"/>
        </w:rPr>
        <w:t>V</w:t>
      </w:r>
      <w:r w:rsidRPr="001D3372">
        <w:rPr>
          <w:rFonts w:ascii="Times New Roman" w:hAnsi="Times New Roman" w:cs="Times New Roman"/>
          <w:sz w:val="24"/>
          <w:szCs w:val="24"/>
          <w:vertAlign w:val="subscript"/>
        </w:rPr>
        <w:t>i</w:t>
      </w:r>
      <w:proofErr w:type="spellEnd"/>
      <w:r w:rsidRPr="001D3372">
        <w:rPr>
          <w:rFonts w:ascii="Times New Roman" w:hAnsi="Times New Roman" w:cs="Times New Roman"/>
          <w:sz w:val="24"/>
          <w:szCs w:val="24"/>
        </w:rPr>
        <w:t xml:space="preserve"> = (</w:t>
      </w:r>
      <w:proofErr w:type="spellStart"/>
      <w:r w:rsidRPr="001D3372">
        <w:rPr>
          <w:rFonts w:ascii="Times New Roman" w:hAnsi="Times New Roman" w:cs="Times New Roman"/>
          <w:sz w:val="24"/>
          <w:szCs w:val="24"/>
        </w:rPr>
        <w:t>V</w:t>
      </w:r>
      <w:r w:rsidRPr="001D3372">
        <w:rPr>
          <w:rFonts w:ascii="Times New Roman" w:hAnsi="Times New Roman" w:cs="Times New Roman"/>
          <w:sz w:val="24"/>
          <w:szCs w:val="24"/>
          <w:vertAlign w:val="subscript"/>
        </w:rPr>
        <w:t>p</w:t>
      </w:r>
      <w:proofErr w:type="spellEnd"/>
      <w:r w:rsidRPr="001D3372">
        <w:rPr>
          <w:rFonts w:ascii="Times New Roman" w:hAnsi="Times New Roman" w:cs="Times New Roman"/>
          <w:sz w:val="24"/>
          <w:szCs w:val="24"/>
        </w:rPr>
        <w:t xml:space="preserve"> / </w:t>
      </w:r>
      <w:proofErr w:type="spellStart"/>
      <w:r w:rsidRPr="001D3372">
        <w:rPr>
          <w:rFonts w:ascii="Times New Roman" w:hAnsi="Times New Roman" w:cs="Times New Roman"/>
          <w:sz w:val="24"/>
          <w:szCs w:val="24"/>
        </w:rPr>
        <w:t>N</w:t>
      </w:r>
      <w:r w:rsidRPr="001D3372">
        <w:rPr>
          <w:rFonts w:ascii="Times New Roman" w:hAnsi="Times New Roman" w:cs="Times New Roman"/>
          <w:sz w:val="24"/>
          <w:szCs w:val="24"/>
          <w:vertAlign w:val="subscript"/>
        </w:rPr>
        <w:t>p</w:t>
      </w:r>
      <w:proofErr w:type="spellEnd"/>
      <w:r w:rsidRPr="001D3372">
        <w:rPr>
          <w:rFonts w:ascii="Times New Roman" w:hAnsi="Times New Roman" w:cs="Times New Roman"/>
          <w:sz w:val="24"/>
          <w:szCs w:val="24"/>
        </w:rPr>
        <w:t xml:space="preserve">) x </w:t>
      </w:r>
      <w:proofErr w:type="spellStart"/>
      <w:r w:rsidRPr="001D3372">
        <w:rPr>
          <w:rFonts w:ascii="Times New Roman" w:hAnsi="Times New Roman" w:cs="Times New Roman"/>
          <w:sz w:val="24"/>
          <w:szCs w:val="24"/>
        </w:rPr>
        <w:t>N</w:t>
      </w:r>
      <w:r w:rsidRPr="001D3372">
        <w:rPr>
          <w:rFonts w:ascii="Times New Roman" w:hAnsi="Times New Roman" w:cs="Times New Roman"/>
          <w:sz w:val="24"/>
          <w:szCs w:val="24"/>
          <w:vertAlign w:val="subscript"/>
        </w:rPr>
        <w:t>i</w:t>
      </w:r>
      <w:proofErr w:type="spellEnd"/>
      <w:r w:rsidRPr="001D3372">
        <w:rPr>
          <w:rFonts w:ascii="Times New Roman" w:hAnsi="Times New Roman" w:cs="Times New Roman"/>
          <w:sz w:val="24"/>
          <w:szCs w:val="24"/>
        </w:rPr>
        <w:t>, где</w:t>
      </w:r>
    </w:p>
    <w:p w:rsidR="004B2AB2" w:rsidRPr="001D3372" w:rsidRDefault="004B2AB2">
      <w:pPr>
        <w:pStyle w:val="ConsPlusNormal"/>
        <w:jc w:val="both"/>
        <w:rPr>
          <w:rFonts w:ascii="Times New Roman" w:hAnsi="Times New Roman" w:cs="Times New Roman"/>
          <w:sz w:val="24"/>
          <w:szCs w:val="24"/>
        </w:rPr>
      </w:pPr>
    </w:p>
    <w:p w:rsidR="004B2AB2" w:rsidRPr="001D3372" w:rsidRDefault="004B2AB2">
      <w:pPr>
        <w:pStyle w:val="ConsPlusNormal"/>
        <w:ind w:firstLine="540"/>
        <w:jc w:val="both"/>
        <w:rPr>
          <w:rFonts w:ascii="Times New Roman" w:hAnsi="Times New Roman" w:cs="Times New Roman"/>
          <w:sz w:val="24"/>
          <w:szCs w:val="24"/>
        </w:rPr>
      </w:pPr>
      <w:proofErr w:type="spellStart"/>
      <w:r w:rsidRPr="001D3372">
        <w:rPr>
          <w:rFonts w:ascii="Times New Roman" w:hAnsi="Times New Roman" w:cs="Times New Roman"/>
          <w:sz w:val="24"/>
          <w:szCs w:val="24"/>
        </w:rPr>
        <w:t>V</w:t>
      </w:r>
      <w:r w:rsidRPr="001D3372">
        <w:rPr>
          <w:rFonts w:ascii="Times New Roman" w:hAnsi="Times New Roman" w:cs="Times New Roman"/>
          <w:sz w:val="24"/>
          <w:szCs w:val="24"/>
          <w:vertAlign w:val="subscript"/>
        </w:rPr>
        <w:t>i</w:t>
      </w:r>
      <w:proofErr w:type="spellEnd"/>
      <w:r w:rsidRPr="001D3372">
        <w:rPr>
          <w:rFonts w:ascii="Times New Roman" w:hAnsi="Times New Roman" w:cs="Times New Roman"/>
          <w:sz w:val="24"/>
          <w:szCs w:val="24"/>
        </w:rPr>
        <w:t xml:space="preserve"> - размер субвенции из республиканского бюджета, предоставляемой бюджету i-</w:t>
      </w:r>
      <w:proofErr w:type="spellStart"/>
      <w:r w:rsidRPr="001D3372">
        <w:rPr>
          <w:rFonts w:ascii="Times New Roman" w:hAnsi="Times New Roman" w:cs="Times New Roman"/>
          <w:sz w:val="24"/>
          <w:szCs w:val="24"/>
        </w:rPr>
        <w:t>го</w:t>
      </w:r>
      <w:proofErr w:type="spellEnd"/>
      <w:r w:rsidRPr="001D3372">
        <w:rPr>
          <w:rFonts w:ascii="Times New Roman" w:hAnsi="Times New Roman" w:cs="Times New Roman"/>
          <w:sz w:val="24"/>
          <w:szCs w:val="24"/>
        </w:rPr>
        <w:t xml:space="preserve"> поселения на осуществление переданных органам местного самоуправления государственных полномочий по первичному воинскому учету на территориях, где отсутствуют военные комиссариаты, на текущий финансовый год;</w:t>
      </w:r>
    </w:p>
    <w:p w:rsidR="004B2AB2" w:rsidRPr="001D3372" w:rsidRDefault="004B2AB2">
      <w:pPr>
        <w:pStyle w:val="ConsPlusNormal"/>
        <w:spacing w:before="200"/>
        <w:ind w:firstLine="540"/>
        <w:jc w:val="both"/>
        <w:rPr>
          <w:rFonts w:ascii="Times New Roman" w:hAnsi="Times New Roman" w:cs="Times New Roman"/>
          <w:sz w:val="24"/>
          <w:szCs w:val="24"/>
        </w:rPr>
      </w:pPr>
      <w:proofErr w:type="spellStart"/>
      <w:r w:rsidRPr="001D3372">
        <w:rPr>
          <w:rFonts w:ascii="Times New Roman" w:hAnsi="Times New Roman" w:cs="Times New Roman"/>
          <w:sz w:val="24"/>
          <w:szCs w:val="24"/>
        </w:rPr>
        <w:t>V</w:t>
      </w:r>
      <w:r w:rsidRPr="001D3372">
        <w:rPr>
          <w:rFonts w:ascii="Times New Roman" w:hAnsi="Times New Roman" w:cs="Times New Roman"/>
          <w:sz w:val="24"/>
          <w:szCs w:val="24"/>
          <w:vertAlign w:val="subscript"/>
        </w:rPr>
        <w:t>p</w:t>
      </w:r>
      <w:proofErr w:type="spellEnd"/>
      <w:r w:rsidRPr="001D3372">
        <w:rPr>
          <w:rFonts w:ascii="Times New Roman" w:hAnsi="Times New Roman" w:cs="Times New Roman"/>
          <w:sz w:val="24"/>
          <w:szCs w:val="24"/>
        </w:rPr>
        <w:t xml:space="preserve"> - размер субвенции, предоставляемой республиканскому бюджету из федерального бюджета на осуществление первичного воинского учета на территориях, где отсутствуют военные комиссариаты, в соответствии с федеральным законом о федеральном бюджете на текущий финансовый год;</w:t>
      </w:r>
    </w:p>
    <w:p w:rsidR="004B2AB2" w:rsidRPr="001D3372" w:rsidRDefault="004B2AB2">
      <w:pPr>
        <w:pStyle w:val="ConsPlusNormal"/>
        <w:spacing w:before="200"/>
        <w:ind w:firstLine="540"/>
        <w:jc w:val="both"/>
        <w:rPr>
          <w:rFonts w:ascii="Times New Roman" w:hAnsi="Times New Roman" w:cs="Times New Roman"/>
          <w:sz w:val="24"/>
          <w:szCs w:val="24"/>
        </w:rPr>
      </w:pPr>
      <w:proofErr w:type="spellStart"/>
      <w:r w:rsidRPr="001D3372">
        <w:rPr>
          <w:rFonts w:ascii="Times New Roman" w:hAnsi="Times New Roman" w:cs="Times New Roman"/>
          <w:sz w:val="24"/>
          <w:szCs w:val="24"/>
        </w:rPr>
        <w:t>N</w:t>
      </w:r>
      <w:r w:rsidRPr="001D3372">
        <w:rPr>
          <w:rFonts w:ascii="Times New Roman" w:hAnsi="Times New Roman" w:cs="Times New Roman"/>
          <w:sz w:val="24"/>
          <w:szCs w:val="24"/>
          <w:vertAlign w:val="subscript"/>
        </w:rPr>
        <w:t>p</w:t>
      </w:r>
      <w:proofErr w:type="spellEnd"/>
      <w:r w:rsidRPr="001D3372">
        <w:rPr>
          <w:rFonts w:ascii="Times New Roman" w:hAnsi="Times New Roman" w:cs="Times New Roman"/>
          <w:sz w:val="24"/>
          <w:szCs w:val="24"/>
        </w:rPr>
        <w:t xml:space="preserve"> - общее количество ставок военно-учетных работников в Кабардино-Балкарской Республике;</w:t>
      </w:r>
    </w:p>
    <w:p w:rsidR="004B2AB2" w:rsidRPr="001D3372" w:rsidRDefault="004B2AB2">
      <w:pPr>
        <w:pStyle w:val="ConsPlusNormal"/>
        <w:spacing w:before="200"/>
        <w:ind w:firstLine="540"/>
        <w:jc w:val="both"/>
        <w:rPr>
          <w:rFonts w:ascii="Times New Roman" w:hAnsi="Times New Roman" w:cs="Times New Roman"/>
          <w:sz w:val="24"/>
          <w:szCs w:val="24"/>
        </w:rPr>
      </w:pPr>
      <w:proofErr w:type="spellStart"/>
      <w:r w:rsidRPr="001D3372">
        <w:rPr>
          <w:rFonts w:ascii="Times New Roman" w:hAnsi="Times New Roman" w:cs="Times New Roman"/>
          <w:sz w:val="24"/>
          <w:szCs w:val="24"/>
        </w:rPr>
        <w:t>N</w:t>
      </w:r>
      <w:r w:rsidRPr="001D3372">
        <w:rPr>
          <w:rFonts w:ascii="Times New Roman" w:hAnsi="Times New Roman" w:cs="Times New Roman"/>
          <w:sz w:val="24"/>
          <w:szCs w:val="24"/>
          <w:vertAlign w:val="subscript"/>
        </w:rPr>
        <w:t>i</w:t>
      </w:r>
      <w:proofErr w:type="spellEnd"/>
      <w:r w:rsidRPr="001D3372">
        <w:rPr>
          <w:rFonts w:ascii="Times New Roman" w:hAnsi="Times New Roman" w:cs="Times New Roman"/>
          <w:sz w:val="24"/>
          <w:szCs w:val="24"/>
        </w:rPr>
        <w:t xml:space="preserve"> - количество ставок военно-учетных работников в органе местного самоуправления i-</w:t>
      </w:r>
      <w:proofErr w:type="spellStart"/>
      <w:r w:rsidRPr="001D3372">
        <w:rPr>
          <w:rFonts w:ascii="Times New Roman" w:hAnsi="Times New Roman" w:cs="Times New Roman"/>
          <w:sz w:val="24"/>
          <w:szCs w:val="24"/>
        </w:rPr>
        <w:t>го</w:t>
      </w:r>
      <w:proofErr w:type="spellEnd"/>
      <w:r w:rsidRPr="001D3372">
        <w:rPr>
          <w:rFonts w:ascii="Times New Roman" w:hAnsi="Times New Roman" w:cs="Times New Roman"/>
          <w:sz w:val="24"/>
          <w:szCs w:val="24"/>
        </w:rPr>
        <w:t xml:space="preserve"> поселения.</w:t>
      </w:r>
    </w:p>
    <w:p w:rsidR="004B2AB2" w:rsidRPr="001D3372" w:rsidRDefault="004B2AB2">
      <w:pPr>
        <w:pStyle w:val="ConsPlusNormal"/>
        <w:spacing w:before="200"/>
        <w:ind w:firstLine="540"/>
        <w:jc w:val="both"/>
        <w:rPr>
          <w:rFonts w:ascii="Times New Roman" w:hAnsi="Times New Roman" w:cs="Times New Roman"/>
          <w:sz w:val="24"/>
          <w:szCs w:val="24"/>
        </w:rPr>
      </w:pPr>
      <w:r w:rsidRPr="001D3372">
        <w:rPr>
          <w:rFonts w:ascii="Times New Roman" w:hAnsi="Times New Roman" w:cs="Times New Roman"/>
          <w:sz w:val="24"/>
          <w:szCs w:val="24"/>
        </w:rPr>
        <w:t>Общее количество ставок военно-учетных работников в Кабардино-Балкарской Республике определяется по следующей формуле:</w:t>
      </w:r>
    </w:p>
    <w:p w:rsidR="004B2AB2" w:rsidRPr="001D3372" w:rsidRDefault="004B2AB2">
      <w:pPr>
        <w:pStyle w:val="ConsPlusNormal"/>
        <w:jc w:val="both"/>
        <w:rPr>
          <w:rFonts w:ascii="Times New Roman" w:hAnsi="Times New Roman" w:cs="Times New Roman"/>
          <w:sz w:val="24"/>
          <w:szCs w:val="24"/>
        </w:rPr>
      </w:pPr>
    </w:p>
    <w:p w:rsidR="004B2AB2" w:rsidRPr="001D3372" w:rsidRDefault="004B2AB2">
      <w:pPr>
        <w:pStyle w:val="ConsPlusNormal"/>
        <w:jc w:val="center"/>
        <w:rPr>
          <w:rFonts w:ascii="Times New Roman" w:hAnsi="Times New Roman" w:cs="Times New Roman"/>
          <w:sz w:val="24"/>
          <w:szCs w:val="24"/>
        </w:rPr>
      </w:pPr>
      <w:proofErr w:type="spellStart"/>
      <w:r w:rsidRPr="001D3372">
        <w:rPr>
          <w:rFonts w:ascii="Times New Roman" w:hAnsi="Times New Roman" w:cs="Times New Roman"/>
          <w:sz w:val="24"/>
          <w:szCs w:val="24"/>
        </w:rPr>
        <w:t>N</w:t>
      </w:r>
      <w:r w:rsidRPr="001D3372">
        <w:rPr>
          <w:rFonts w:ascii="Times New Roman" w:hAnsi="Times New Roman" w:cs="Times New Roman"/>
          <w:sz w:val="24"/>
          <w:szCs w:val="24"/>
          <w:vertAlign w:val="subscript"/>
        </w:rPr>
        <w:t>p</w:t>
      </w:r>
      <w:proofErr w:type="spellEnd"/>
      <w:r w:rsidRPr="001D3372">
        <w:rPr>
          <w:rFonts w:ascii="Times New Roman" w:hAnsi="Times New Roman" w:cs="Times New Roman"/>
          <w:sz w:val="24"/>
          <w:szCs w:val="24"/>
        </w:rPr>
        <w:t xml:space="preserve"> = N</w:t>
      </w:r>
      <w:r w:rsidRPr="001D3372">
        <w:rPr>
          <w:rFonts w:ascii="Times New Roman" w:hAnsi="Times New Roman" w:cs="Times New Roman"/>
          <w:sz w:val="24"/>
          <w:szCs w:val="24"/>
          <w:vertAlign w:val="subscript"/>
        </w:rPr>
        <w:t>i1</w:t>
      </w:r>
      <w:r w:rsidRPr="001D3372">
        <w:rPr>
          <w:rFonts w:ascii="Times New Roman" w:hAnsi="Times New Roman" w:cs="Times New Roman"/>
          <w:sz w:val="24"/>
          <w:szCs w:val="24"/>
        </w:rPr>
        <w:t xml:space="preserve"> + N</w:t>
      </w:r>
      <w:r w:rsidRPr="001D3372">
        <w:rPr>
          <w:rFonts w:ascii="Times New Roman" w:hAnsi="Times New Roman" w:cs="Times New Roman"/>
          <w:sz w:val="24"/>
          <w:szCs w:val="24"/>
          <w:vertAlign w:val="subscript"/>
        </w:rPr>
        <w:t>i2</w:t>
      </w:r>
      <w:r w:rsidRPr="001D3372">
        <w:rPr>
          <w:rFonts w:ascii="Times New Roman" w:hAnsi="Times New Roman" w:cs="Times New Roman"/>
          <w:sz w:val="24"/>
          <w:szCs w:val="24"/>
        </w:rPr>
        <w:t xml:space="preserve"> + ... + </w:t>
      </w:r>
      <w:proofErr w:type="spellStart"/>
      <w:r w:rsidRPr="001D3372">
        <w:rPr>
          <w:rFonts w:ascii="Times New Roman" w:hAnsi="Times New Roman" w:cs="Times New Roman"/>
          <w:sz w:val="24"/>
          <w:szCs w:val="24"/>
        </w:rPr>
        <w:t>N</w:t>
      </w:r>
      <w:r w:rsidRPr="001D3372">
        <w:rPr>
          <w:rFonts w:ascii="Times New Roman" w:hAnsi="Times New Roman" w:cs="Times New Roman"/>
          <w:sz w:val="24"/>
          <w:szCs w:val="24"/>
          <w:vertAlign w:val="subscript"/>
        </w:rPr>
        <w:t>iN</w:t>
      </w:r>
      <w:proofErr w:type="spellEnd"/>
      <w:r w:rsidRPr="001D3372">
        <w:rPr>
          <w:rFonts w:ascii="Times New Roman" w:hAnsi="Times New Roman" w:cs="Times New Roman"/>
          <w:sz w:val="24"/>
          <w:szCs w:val="24"/>
        </w:rPr>
        <w:t>, где</w:t>
      </w:r>
    </w:p>
    <w:p w:rsidR="004B2AB2" w:rsidRPr="001D3372" w:rsidRDefault="004B2AB2">
      <w:pPr>
        <w:pStyle w:val="ConsPlusNormal"/>
        <w:jc w:val="both"/>
        <w:rPr>
          <w:rFonts w:ascii="Times New Roman" w:hAnsi="Times New Roman" w:cs="Times New Roman"/>
          <w:sz w:val="24"/>
          <w:szCs w:val="24"/>
        </w:rPr>
      </w:pPr>
    </w:p>
    <w:p w:rsidR="004B2AB2" w:rsidRPr="001D3372" w:rsidRDefault="004B2AB2">
      <w:pPr>
        <w:pStyle w:val="ConsPlusNormal"/>
        <w:ind w:firstLine="540"/>
        <w:jc w:val="both"/>
        <w:rPr>
          <w:rFonts w:ascii="Times New Roman" w:hAnsi="Times New Roman" w:cs="Times New Roman"/>
          <w:sz w:val="24"/>
          <w:szCs w:val="24"/>
        </w:rPr>
      </w:pPr>
      <w:proofErr w:type="spellStart"/>
      <w:r w:rsidRPr="001D3372">
        <w:rPr>
          <w:rFonts w:ascii="Times New Roman" w:hAnsi="Times New Roman" w:cs="Times New Roman"/>
          <w:sz w:val="24"/>
          <w:szCs w:val="24"/>
        </w:rPr>
        <w:t>N</w:t>
      </w:r>
      <w:r w:rsidRPr="001D3372">
        <w:rPr>
          <w:rFonts w:ascii="Times New Roman" w:hAnsi="Times New Roman" w:cs="Times New Roman"/>
          <w:sz w:val="24"/>
          <w:szCs w:val="24"/>
          <w:vertAlign w:val="subscript"/>
        </w:rPr>
        <w:t>i</w:t>
      </w:r>
      <w:proofErr w:type="spellEnd"/>
      <w:r w:rsidRPr="001D3372">
        <w:rPr>
          <w:rFonts w:ascii="Times New Roman" w:hAnsi="Times New Roman" w:cs="Times New Roman"/>
          <w:sz w:val="24"/>
          <w:szCs w:val="24"/>
        </w:rPr>
        <w:t xml:space="preserve"> - количество ставок военно-учетных работников в органе местного самоуправления i-</w:t>
      </w:r>
      <w:proofErr w:type="spellStart"/>
      <w:r w:rsidRPr="001D3372">
        <w:rPr>
          <w:rFonts w:ascii="Times New Roman" w:hAnsi="Times New Roman" w:cs="Times New Roman"/>
          <w:sz w:val="24"/>
          <w:szCs w:val="24"/>
        </w:rPr>
        <w:t>го</w:t>
      </w:r>
      <w:proofErr w:type="spellEnd"/>
      <w:r w:rsidRPr="001D3372">
        <w:rPr>
          <w:rFonts w:ascii="Times New Roman" w:hAnsi="Times New Roman" w:cs="Times New Roman"/>
          <w:sz w:val="24"/>
          <w:szCs w:val="24"/>
        </w:rPr>
        <w:t xml:space="preserve"> поселения;</w:t>
      </w:r>
    </w:p>
    <w:p w:rsidR="004B2AB2" w:rsidRPr="001D3372" w:rsidRDefault="004B2AB2">
      <w:pPr>
        <w:pStyle w:val="ConsPlusNormal"/>
        <w:spacing w:before="200"/>
        <w:ind w:firstLine="540"/>
        <w:jc w:val="both"/>
        <w:rPr>
          <w:rFonts w:ascii="Times New Roman" w:hAnsi="Times New Roman" w:cs="Times New Roman"/>
          <w:sz w:val="24"/>
          <w:szCs w:val="24"/>
        </w:rPr>
      </w:pPr>
      <w:r w:rsidRPr="001D3372">
        <w:rPr>
          <w:rFonts w:ascii="Times New Roman" w:hAnsi="Times New Roman" w:cs="Times New Roman"/>
          <w:sz w:val="24"/>
          <w:szCs w:val="24"/>
        </w:rPr>
        <w:t>N - количество поселений на территории Кабардино-Балкарской Республики, где отсутствуют военные комиссариаты.</w:t>
      </w:r>
    </w:p>
    <w:p w:rsidR="004B2AB2" w:rsidRPr="001D3372" w:rsidRDefault="004B2AB2">
      <w:pPr>
        <w:pStyle w:val="ConsPlusNormal"/>
        <w:spacing w:before="200"/>
        <w:ind w:firstLine="540"/>
        <w:jc w:val="both"/>
        <w:rPr>
          <w:rFonts w:ascii="Times New Roman" w:hAnsi="Times New Roman" w:cs="Times New Roman"/>
          <w:sz w:val="24"/>
          <w:szCs w:val="24"/>
        </w:rPr>
      </w:pPr>
      <w:r w:rsidRPr="001D3372">
        <w:rPr>
          <w:rFonts w:ascii="Times New Roman" w:hAnsi="Times New Roman" w:cs="Times New Roman"/>
          <w:sz w:val="24"/>
          <w:szCs w:val="24"/>
        </w:rPr>
        <w:t>Количество ставок военно-учетных работников в органе местного самоуправления i-</w:t>
      </w:r>
      <w:proofErr w:type="spellStart"/>
      <w:r w:rsidRPr="001D3372">
        <w:rPr>
          <w:rFonts w:ascii="Times New Roman" w:hAnsi="Times New Roman" w:cs="Times New Roman"/>
          <w:sz w:val="24"/>
          <w:szCs w:val="24"/>
        </w:rPr>
        <w:t>го</w:t>
      </w:r>
      <w:proofErr w:type="spellEnd"/>
      <w:r w:rsidRPr="001D3372">
        <w:rPr>
          <w:rFonts w:ascii="Times New Roman" w:hAnsi="Times New Roman" w:cs="Times New Roman"/>
          <w:sz w:val="24"/>
          <w:szCs w:val="24"/>
        </w:rPr>
        <w:t xml:space="preserve"> поселения определяется по следующей формуле:</w:t>
      </w:r>
    </w:p>
    <w:p w:rsidR="004B2AB2" w:rsidRPr="001D3372" w:rsidRDefault="004B2AB2">
      <w:pPr>
        <w:pStyle w:val="ConsPlusNormal"/>
        <w:jc w:val="both"/>
        <w:rPr>
          <w:rFonts w:ascii="Times New Roman" w:hAnsi="Times New Roman" w:cs="Times New Roman"/>
          <w:sz w:val="24"/>
          <w:szCs w:val="24"/>
        </w:rPr>
      </w:pPr>
    </w:p>
    <w:p w:rsidR="004B2AB2" w:rsidRPr="001D3372" w:rsidRDefault="004B2AB2">
      <w:pPr>
        <w:pStyle w:val="ConsPlusNormal"/>
        <w:jc w:val="center"/>
        <w:rPr>
          <w:rFonts w:ascii="Times New Roman" w:hAnsi="Times New Roman" w:cs="Times New Roman"/>
          <w:sz w:val="24"/>
          <w:szCs w:val="24"/>
        </w:rPr>
      </w:pPr>
      <w:proofErr w:type="spellStart"/>
      <w:r w:rsidRPr="001D3372">
        <w:rPr>
          <w:rFonts w:ascii="Times New Roman" w:hAnsi="Times New Roman" w:cs="Times New Roman"/>
          <w:sz w:val="24"/>
          <w:szCs w:val="24"/>
        </w:rPr>
        <w:t>N</w:t>
      </w:r>
      <w:r w:rsidRPr="001D3372">
        <w:rPr>
          <w:rFonts w:ascii="Times New Roman" w:hAnsi="Times New Roman" w:cs="Times New Roman"/>
          <w:sz w:val="24"/>
          <w:szCs w:val="24"/>
          <w:vertAlign w:val="subscript"/>
        </w:rPr>
        <w:t>i</w:t>
      </w:r>
      <w:proofErr w:type="spellEnd"/>
      <w:r w:rsidRPr="001D3372">
        <w:rPr>
          <w:rFonts w:ascii="Times New Roman" w:hAnsi="Times New Roman" w:cs="Times New Roman"/>
          <w:sz w:val="24"/>
          <w:szCs w:val="24"/>
        </w:rPr>
        <w:t xml:space="preserve"> = (</w:t>
      </w:r>
      <w:proofErr w:type="spellStart"/>
      <w:r w:rsidRPr="001D3372">
        <w:rPr>
          <w:rFonts w:ascii="Times New Roman" w:hAnsi="Times New Roman" w:cs="Times New Roman"/>
          <w:sz w:val="24"/>
          <w:szCs w:val="24"/>
        </w:rPr>
        <w:t>N</w:t>
      </w:r>
      <w:r w:rsidRPr="001D3372">
        <w:rPr>
          <w:rFonts w:ascii="Times New Roman" w:hAnsi="Times New Roman" w:cs="Times New Roman"/>
          <w:sz w:val="24"/>
          <w:szCs w:val="24"/>
          <w:vertAlign w:val="subscript"/>
        </w:rPr>
        <w:t>освобi</w:t>
      </w:r>
      <w:proofErr w:type="spellEnd"/>
      <w:r w:rsidRPr="001D3372">
        <w:rPr>
          <w:rFonts w:ascii="Times New Roman" w:hAnsi="Times New Roman" w:cs="Times New Roman"/>
          <w:sz w:val="24"/>
          <w:szCs w:val="24"/>
        </w:rPr>
        <w:t xml:space="preserve"> + </w:t>
      </w:r>
      <w:proofErr w:type="spellStart"/>
      <w:r w:rsidRPr="001D3372">
        <w:rPr>
          <w:rFonts w:ascii="Times New Roman" w:hAnsi="Times New Roman" w:cs="Times New Roman"/>
          <w:sz w:val="24"/>
          <w:szCs w:val="24"/>
        </w:rPr>
        <w:t>N</w:t>
      </w:r>
      <w:r w:rsidRPr="001D3372">
        <w:rPr>
          <w:rFonts w:ascii="Times New Roman" w:hAnsi="Times New Roman" w:cs="Times New Roman"/>
          <w:sz w:val="24"/>
          <w:szCs w:val="24"/>
          <w:vertAlign w:val="subscript"/>
        </w:rPr>
        <w:t>совмi</w:t>
      </w:r>
      <w:proofErr w:type="spellEnd"/>
      <w:r w:rsidRPr="001D3372">
        <w:rPr>
          <w:rFonts w:ascii="Times New Roman" w:hAnsi="Times New Roman" w:cs="Times New Roman"/>
          <w:sz w:val="24"/>
          <w:szCs w:val="24"/>
        </w:rPr>
        <w:t xml:space="preserve"> x k), где</w:t>
      </w:r>
    </w:p>
    <w:p w:rsidR="004B2AB2" w:rsidRPr="001D3372" w:rsidRDefault="004B2AB2">
      <w:pPr>
        <w:pStyle w:val="ConsPlusNormal"/>
        <w:jc w:val="both"/>
        <w:rPr>
          <w:rFonts w:ascii="Times New Roman" w:hAnsi="Times New Roman" w:cs="Times New Roman"/>
          <w:sz w:val="24"/>
          <w:szCs w:val="24"/>
        </w:rPr>
      </w:pPr>
      <w:r w:rsidRPr="001D3372">
        <w:rPr>
          <w:rFonts w:ascii="Times New Roman" w:hAnsi="Times New Roman" w:cs="Times New Roman"/>
          <w:sz w:val="24"/>
          <w:szCs w:val="24"/>
        </w:rPr>
        <w:t xml:space="preserve">(в ред. </w:t>
      </w:r>
      <w:hyperlink r:id="rId14">
        <w:r w:rsidRPr="001D3372">
          <w:rPr>
            <w:rFonts w:ascii="Times New Roman" w:hAnsi="Times New Roman" w:cs="Times New Roman"/>
            <w:color w:val="0000FF"/>
            <w:sz w:val="24"/>
            <w:szCs w:val="24"/>
          </w:rPr>
          <w:t>Закона</w:t>
        </w:r>
      </w:hyperlink>
      <w:r w:rsidRPr="001D3372">
        <w:rPr>
          <w:rFonts w:ascii="Times New Roman" w:hAnsi="Times New Roman" w:cs="Times New Roman"/>
          <w:sz w:val="24"/>
          <w:szCs w:val="24"/>
        </w:rPr>
        <w:t xml:space="preserve"> КБР от 30.12.2020 N 55-РЗ)</w:t>
      </w:r>
    </w:p>
    <w:p w:rsidR="004B2AB2" w:rsidRPr="001D3372" w:rsidRDefault="004B2AB2">
      <w:pPr>
        <w:pStyle w:val="ConsPlusNormal"/>
        <w:jc w:val="both"/>
        <w:rPr>
          <w:rFonts w:ascii="Times New Roman" w:hAnsi="Times New Roman" w:cs="Times New Roman"/>
          <w:sz w:val="24"/>
          <w:szCs w:val="24"/>
        </w:rPr>
      </w:pPr>
    </w:p>
    <w:p w:rsidR="004B2AB2" w:rsidRPr="001D3372" w:rsidRDefault="004B2AB2">
      <w:pPr>
        <w:pStyle w:val="ConsPlusNormal"/>
        <w:ind w:firstLine="540"/>
        <w:jc w:val="both"/>
        <w:rPr>
          <w:rFonts w:ascii="Times New Roman" w:hAnsi="Times New Roman" w:cs="Times New Roman"/>
          <w:sz w:val="24"/>
          <w:szCs w:val="24"/>
        </w:rPr>
      </w:pPr>
      <w:proofErr w:type="spellStart"/>
      <w:r w:rsidRPr="001D3372">
        <w:rPr>
          <w:rFonts w:ascii="Times New Roman" w:hAnsi="Times New Roman" w:cs="Times New Roman"/>
          <w:sz w:val="24"/>
          <w:szCs w:val="24"/>
        </w:rPr>
        <w:t>N</w:t>
      </w:r>
      <w:r w:rsidRPr="001D3372">
        <w:rPr>
          <w:rFonts w:ascii="Times New Roman" w:hAnsi="Times New Roman" w:cs="Times New Roman"/>
          <w:sz w:val="24"/>
          <w:szCs w:val="24"/>
          <w:vertAlign w:val="subscript"/>
        </w:rPr>
        <w:t>освобi</w:t>
      </w:r>
      <w:proofErr w:type="spellEnd"/>
      <w:r w:rsidRPr="001D3372">
        <w:rPr>
          <w:rFonts w:ascii="Times New Roman" w:hAnsi="Times New Roman" w:cs="Times New Roman"/>
          <w:sz w:val="24"/>
          <w:szCs w:val="24"/>
        </w:rPr>
        <w:t xml:space="preserve"> - количество освобожденных военно-учетных работников, осуществляющих работу по воинскому учету в органе местного самоуправления i-</w:t>
      </w:r>
      <w:proofErr w:type="spellStart"/>
      <w:r w:rsidRPr="001D3372">
        <w:rPr>
          <w:rFonts w:ascii="Times New Roman" w:hAnsi="Times New Roman" w:cs="Times New Roman"/>
          <w:sz w:val="24"/>
          <w:szCs w:val="24"/>
        </w:rPr>
        <w:t>го</w:t>
      </w:r>
      <w:proofErr w:type="spellEnd"/>
      <w:r w:rsidRPr="001D3372">
        <w:rPr>
          <w:rFonts w:ascii="Times New Roman" w:hAnsi="Times New Roman" w:cs="Times New Roman"/>
          <w:sz w:val="24"/>
          <w:szCs w:val="24"/>
        </w:rPr>
        <w:t xml:space="preserve"> поселения, определяется исходя из норм определения количества военно-учетных работников, установленных </w:t>
      </w:r>
      <w:hyperlink r:id="rId15">
        <w:r w:rsidRPr="001D3372">
          <w:rPr>
            <w:rFonts w:ascii="Times New Roman" w:hAnsi="Times New Roman" w:cs="Times New Roman"/>
            <w:color w:val="0000FF"/>
            <w:sz w:val="24"/>
            <w:szCs w:val="24"/>
          </w:rPr>
          <w:t>Положением</w:t>
        </w:r>
      </w:hyperlink>
      <w:r w:rsidRPr="001D3372">
        <w:rPr>
          <w:rFonts w:ascii="Times New Roman" w:hAnsi="Times New Roman" w:cs="Times New Roman"/>
          <w:sz w:val="24"/>
          <w:szCs w:val="24"/>
        </w:rPr>
        <w:t xml:space="preserve"> о воинском учете, утвержденным постановлением Правительства Российской Федерации от 27 ноября 2006 года N 719 "Об утверждении Положения о воинском учете", на основании сведений, представленных военным комиссариатом Кабардино-Балкарской Республики в организационно-мобилизационное управление штаба Южного военного округа;</w:t>
      </w:r>
    </w:p>
    <w:p w:rsidR="004B2AB2" w:rsidRPr="001D3372" w:rsidRDefault="004B2AB2">
      <w:pPr>
        <w:pStyle w:val="ConsPlusNormal"/>
        <w:spacing w:before="200"/>
        <w:ind w:firstLine="540"/>
        <w:jc w:val="both"/>
        <w:rPr>
          <w:rFonts w:ascii="Times New Roman" w:hAnsi="Times New Roman" w:cs="Times New Roman"/>
          <w:sz w:val="24"/>
          <w:szCs w:val="24"/>
        </w:rPr>
      </w:pPr>
      <w:proofErr w:type="spellStart"/>
      <w:r w:rsidRPr="001D3372">
        <w:rPr>
          <w:rFonts w:ascii="Times New Roman" w:hAnsi="Times New Roman" w:cs="Times New Roman"/>
          <w:sz w:val="24"/>
          <w:szCs w:val="24"/>
        </w:rPr>
        <w:lastRenderedPageBreak/>
        <w:t>N</w:t>
      </w:r>
      <w:r w:rsidRPr="001D3372">
        <w:rPr>
          <w:rFonts w:ascii="Times New Roman" w:hAnsi="Times New Roman" w:cs="Times New Roman"/>
          <w:sz w:val="24"/>
          <w:szCs w:val="24"/>
          <w:vertAlign w:val="subscript"/>
        </w:rPr>
        <w:t>совмi</w:t>
      </w:r>
      <w:proofErr w:type="spellEnd"/>
      <w:r w:rsidRPr="001D3372">
        <w:rPr>
          <w:rFonts w:ascii="Times New Roman" w:hAnsi="Times New Roman" w:cs="Times New Roman"/>
          <w:sz w:val="24"/>
          <w:szCs w:val="24"/>
        </w:rPr>
        <w:t xml:space="preserve"> - количество военно-учетных работников, осуществляющих работу по воинскому учету в органе местного самоуправления i-</w:t>
      </w:r>
      <w:proofErr w:type="spellStart"/>
      <w:r w:rsidRPr="001D3372">
        <w:rPr>
          <w:rFonts w:ascii="Times New Roman" w:hAnsi="Times New Roman" w:cs="Times New Roman"/>
          <w:sz w:val="24"/>
          <w:szCs w:val="24"/>
        </w:rPr>
        <w:t>го</w:t>
      </w:r>
      <w:proofErr w:type="spellEnd"/>
      <w:r w:rsidRPr="001D3372">
        <w:rPr>
          <w:rFonts w:ascii="Times New Roman" w:hAnsi="Times New Roman" w:cs="Times New Roman"/>
          <w:sz w:val="24"/>
          <w:szCs w:val="24"/>
        </w:rPr>
        <w:t xml:space="preserve"> поселения по совместительству, определяется исходя из норм определения количества военно-учетных работников, установленных </w:t>
      </w:r>
      <w:hyperlink r:id="rId16">
        <w:r w:rsidRPr="001D3372">
          <w:rPr>
            <w:rFonts w:ascii="Times New Roman" w:hAnsi="Times New Roman" w:cs="Times New Roman"/>
            <w:color w:val="0000FF"/>
            <w:sz w:val="24"/>
            <w:szCs w:val="24"/>
          </w:rPr>
          <w:t>Положением</w:t>
        </w:r>
      </w:hyperlink>
      <w:r w:rsidRPr="001D3372">
        <w:rPr>
          <w:rFonts w:ascii="Times New Roman" w:hAnsi="Times New Roman" w:cs="Times New Roman"/>
          <w:sz w:val="24"/>
          <w:szCs w:val="24"/>
        </w:rPr>
        <w:t xml:space="preserve"> о воинском учете, утвержденным постановлением Правительства Российской Федерации от 27 ноября 2006 года N 719 "Об утверждении Положения о воинском учете", на основании сведений, представленных военным комиссариатом Кабардино-Балкарской Республики по состоянию на 31 декабря года, предшествующего отчетному;</w:t>
      </w:r>
    </w:p>
    <w:p w:rsidR="004B2AB2" w:rsidRPr="001D3372" w:rsidRDefault="004B2AB2">
      <w:pPr>
        <w:pStyle w:val="ConsPlusNormal"/>
        <w:jc w:val="both"/>
        <w:rPr>
          <w:rFonts w:ascii="Times New Roman" w:hAnsi="Times New Roman" w:cs="Times New Roman"/>
          <w:sz w:val="24"/>
          <w:szCs w:val="24"/>
        </w:rPr>
      </w:pPr>
      <w:r w:rsidRPr="001D3372">
        <w:rPr>
          <w:rFonts w:ascii="Times New Roman" w:hAnsi="Times New Roman" w:cs="Times New Roman"/>
          <w:sz w:val="24"/>
          <w:szCs w:val="24"/>
        </w:rPr>
        <w:t xml:space="preserve">(в ред. </w:t>
      </w:r>
      <w:hyperlink r:id="rId17">
        <w:r w:rsidRPr="001D3372">
          <w:rPr>
            <w:rFonts w:ascii="Times New Roman" w:hAnsi="Times New Roman" w:cs="Times New Roman"/>
            <w:color w:val="0000FF"/>
            <w:sz w:val="24"/>
            <w:szCs w:val="24"/>
          </w:rPr>
          <w:t>Закона</w:t>
        </w:r>
      </w:hyperlink>
      <w:r w:rsidRPr="001D3372">
        <w:rPr>
          <w:rFonts w:ascii="Times New Roman" w:hAnsi="Times New Roman" w:cs="Times New Roman"/>
          <w:sz w:val="24"/>
          <w:szCs w:val="24"/>
        </w:rPr>
        <w:t xml:space="preserve"> КБР от 15.06.2022 N 26-РЗ)</w:t>
      </w:r>
    </w:p>
    <w:p w:rsidR="004B2AB2" w:rsidRPr="001D3372" w:rsidRDefault="004B2AB2">
      <w:pPr>
        <w:pStyle w:val="ConsPlusNormal"/>
        <w:spacing w:before="200"/>
        <w:ind w:firstLine="540"/>
        <w:jc w:val="both"/>
        <w:rPr>
          <w:rFonts w:ascii="Times New Roman" w:hAnsi="Times New Roman" w:cs="Times New Roman"/>
          <w:sz w:val="24"/>
          <w:szCs w:val="24"/>
        </w:rPr>
      </w:pPr>
      <w:r w:rsidRPr="001D3372">
        <w:rPr>
          <w:rFonts w:ascii="Times New Roman" w:hAnsi="Times New Roman" w:cs="Times New Roman"/>
          <w:sz w:val="24"/>
          <w:szCs w:val="24"/>
        </w:rPr>
        <w:t>k - коэффициент рабочего времени, применяемый для приведения ставки работника, осуществляющего работу по воинскому учету в органе местного самоуправления i-</w:t>
      </w:r>
      <w:proofErr w:type="spellStart"/>
      <w:r w:rsidRPr="001D3372">
        <w:rPr>
          <w:rFonts w:ascii="Times New Roman" w:hAnsi="Times New Roman" w:cs="Times New Roman"/>
          <w:sz w:val="24"/>
          <w:szCs w:val="24"/>
        </w:rPr>
        <w:t>го</w:t>
      </w:r>
      <w:proofErr w:type="spellEnd"/>
      <w:r w:rsidRPr="001D3372">
        <w:rPr>
          <w:rFonts w:ascii="Times New Roman" w:hAnsi="Times New Roman" w:cs="Times New Roman"/>
          <w:sz w:val="24"/>
          <w:szCs w:val="24"/>
        </w:rPr>
        <w:t xml:space="preserve"> поселения по совместительству, к ставке одного освобожденного военно-учетного работника.</w:t>
      </w:r>
    </w:p>
    <w:p w:rsidR="004B2AB2" w:rsidRPr="001D3372" w:rsidRDefault="004B2AB2">
      <w:pPr>
        <w:pStyle w:val="ConsPlusNormal"/>
        <w:spacing w:before="200"/>
        <w:ind w:firstLine="540"/>
        <w:jc w:val="both"/>
        <w:rPr>
          <w:rFonts w:ascii="Times New Roman" w:hAnsi="Times New Roman" w:cs="Times New Roman"/>
          <w:sz w:val="24"/>
          <w:szCs w:val="24"/>
        </w:rPr>
      </w:pPr>
      <w:r w:rsidRPr="001D3372">
        <w:rPr>
          <w:rFonts w:ascii="Times New Roman" w:hAnsi="Times New Roman" w:cs="Times New Roman"/>
          <w:sz w:val="24"/>
          <w:szCs w:val="24"/>
        </w:rPr>
        <w:t>Коэффициент рабочего времени, применяемый для приведения ставки работника, осуществляющего работу по воинскому учету в органе местного самоуправления i-</w:t>
      </w:r>
      <w:proofErr w:type="spellStart"/>
      <w:r w:rsidRPr="001D3372">
        <w:rPr>
          <w:rFonts w:ascii="Times New Roman" w:hAnsi="Times New Roman" w:cs="Times New Roman"/>
          <w:sz w:val="24"/>
          <w:szCs w:val="24"/>
        </w:rPr>
        <w:t>го</w:t>
      </w:r>
      <w:proofErr w:type="spellEnd"/>
      <w:r w:rsidRPr="001D3372">
        <w:rPr>
          <w:rFonts w:ascii="Times New Roman" w:hAnsi="Times New Roman" w:cs="Times New Roman"/>
          <w:sz w:val="24"/>
          <w:szCs w:val="24"/>
        </w:rPr>
        <w:t xml:space="preserve"> поселения по совместительству, к ставке одного освобожденного военно-учетного работника, определяется по следующей формуле:</w:t>
      </w:r>
    </w:p>
    <w:p w:rsidR="004B2AB2" w:rsidRPr="001D3372" w:rsidRDefault="004B2AB2">
      <w:pPr>
        <w:pStyle w:val="ConsPlusNormal"/>
        <w:jc w:val="both"/>
        <w:rPr>
          <w:rFonts w:ascii="Times New Roman" w:hAnsi="Times New Roman" w:cs="Times New Roman"/>
          <w:sz w:val="24"/>
          <w:szCs w:val="24"/>
        </w:rPr>
      </w:pPr>
    </w:p>
    <w:p w:rsidR="004B2AB2" w:rsidRPr="001D3372" w:rsidRDefault="004B2AB2">
      <w:pPr>
        <w:pStyle w:val="ConsPlusNormal"/>
        <w:jc w:val="center"/>
        <w:rPr>
          <w:rFonts w:ascii="Times New Roman" w:hAnsi="Times New Roman" w:cs="Times New Roman"/>
          <w:sz w:val="24"/>
          <w:szCs w:val="24"/>
        </w:rPr>
      </w:pPr>
      <w:r w:rsidRPr="001D3372">
        <w:rPr>
          <w:rFonts w:ascii="Times New Roman" w:hAnsi="Times New Roman" w:cs="Times New Roman"/>
          <w:sz w:val="24"/>
          <w:szCs w:val="24"/>
        </w:rPr>
        <w:t xml:space="preserve">k = </w:t>
      </w:r>
      <w:proofErr w:type="spellStart"/>
      <w:r w:rsidRPr="001D3372">
        <w:rPr>
          <w:rFonts w:ascii="Times New Roman" w:hAnsi="Times New Roman" w:cs="Times New Roman"/>
          <w:sz w:val="24"/>
          <w:szCs w:val="24"/>
        </w:rPr>
        <w:t>t</w:t>
      </w:r>
      <w:r w:rsidRPr="001D3372">
        <w:rPr>
          <w:rFonts w:ascii="Times New Roman" w:hAnsi="Times New Roman" w:cs="Times New Roman"/>
          <w:sz w:val="24"/>
          <w:szCs w:val="24"/>
          <w:vertAlign w:val="subscript"/>
        </w:rPr>
        <w:t>совм</w:t>
      </w:r>
      <w:proofErr w:type="spellEnd"/>
      <w:r w:rsidRPr="001D3372">
        <w:rPr>
          <w:rFonts w:ascii="Times New Roman" w:hAnsi="Times New Roman" w:cs="Times New Roman"/>
          <w:sz w:val="24"/>
          <w:szCs w:val="24"/>
        </w:rPr>
        <w:t xml:space="preserve"> / </w:t>
      </w:r>
      <w:proofErr w:type="spellStart"/>
      <w:r w:rsidRPr="001D3372">
        <w:rPr>
          <w:rFonts w:ascii="Times New Roman" w:hAnsi="Times New Roman" w:cs="Times New Roman"/>
          <w:sz w:val="24"/>
          <w:szCs w:val="24"/>
        </w:rPr>
        <w:t>t</w:t>
      </w:r>
      <w:r w:rsidRPr="001D3372">
        <w:rPr>
          <w:rFonts w:ascii="Times New Roman" w:hAnsi="Times New Roman" w:cs="Times New Roman"/>
          <w:sz w:val="24"/>
          <w:szCs w:val="24"/>
          <w:vertAlign w:val="subscript"/>
        </w:rPr>
        <w:t>освоб</w:t>
      </w:r>
      <w:proofErr w:type="spellEnd"/>
      <w:r w:rsidRPr="001D3372">
        <w:rPr>
          <w:rFonts w:ascii="Times New Roman" w:hAnsi="Times New Roman" w:cs="Times New Roman"/>
          <w:sz w:val="24"/>
          <w:szCs w:val="24"/>
        </w:rPr>
        <w:t>, где</w:t>
      </w:r>
    </w:p>
    <w:p w:rsidR="004B2AB2" w:rsidRPr="001D3372" w:rsidRDefault="004B2AB2">
      <w:pPr>
        <w:pStyle w:val="ConsPlusNormal"/>
        <w:jc w:val="both"/>
        <w:rPr>
          <w:rFonts w:ascii="Times New Roman" w:hAnsi="Times New Roman" w:cs="Times New Roman"/>
          <w:sz w:val="24"/>
          <w:szCs w:val="24"/>
        </w:rPr>
      </w:pPr>
      <w:r w:rsidRPr="001D3372">
        <w:rPr>
          <w:rFonts w:ascii="Times New Roman" w:hAnsi="Times New Roman" w:cs="Times New Roman"/>
          <w:sz w:val="24"/>
          <w:szCs w:val="24"/>
        </w:rPr>
        <w:t xml:space="preserve">(в ред. </w:t>
      </w:r>
      <w:hyperlink r:id="rId18">
        <w:r w:rsidRPr="001D3372">
          <w:rPr>
            <w:rFonts w:ascii="Times New Roman" w:hAnsi="Times New Roman" w:cs="Times New Roman"/>
            <w:color w:val="0000FF"/>
            <w:sz w:val="24"/>
            <w:szCs w:val="24"/>
          </w:rPr>
          <w:t>Закона</w:t>
        </w:r>
      </w:hyperlink>
      <w:r w:rsidRPr="001D3372">
        <w:rPr>
          <w:rFonts w:ascii="Times New Roman" w:hAnsi="Times New Roman" w:cs="Times New Roman"/>
          <w:sz w:val="24"/>
          <w:szCs w:val="24"/>
        </w:rPr>
        <w:t xml:space="preserve"> КБР от 30.12.2020 N 55-РЗ)</w:t>
      </w:r>
    </w:p>
    <w:p w:rsidR="004B2AB2" w:rsidRPr="001D3372" w:rsidRDefault="004B2AB2">
      <w:pPr>
        <w:pStyle w:val="ConsPlusNormal"/>
        <w:jc w:val="both"/>
        <w:rPr>
          <w:rFonts w:ascii="Times New Roman" w:hAnsi="Times New Roman" w:cs="Times New Roman"/>
          <w:sz w:val="24"/>
          <w:szCs w:val="24"/>
        </w:rPr>
      </w:pPr>
    </w:p>
    <w:p w:rsidR="004B2AB2" w:rsidRPr="001D3372" w:rsidRDefault="004B2AB2">
      <w:pPr>
        <w:pStyle w:val="ConsPlusNormal"/>
        <w:ind w:firstLine="540"/>
        <w:jc w:val="both"/>
        <w:rPr>
          <w:rFonts w:ascii="Times New Roman" w:hAnsi="Times New Roman" w:cs="Times New Roman"/>
          <w:sz w:val="24"/>
          <w:szCs w:val="24"/>
        </w:rPr>
      </w:pPr>
      <w:proofErr w:type="spellStart"/>
      <w:r w:rsidRPr="001D3372">
        <w:rPr>
          <w:rFonts w:ascii="Times New Roman" w:hAnsi="Times New Roman" w:cs="Times New Roman"/>
          <w:sz w:val="24"/>
          <w:szCs w:val="24"/>
        </w:rPr>
        <w:t>t</w:t>
      </w:r>
      <w:r w:rsidRPr="001D3372">
        <w:rPr>
          <w:rFonts w:ascii="Times New Roman" w:hAnsi="Times New Roman" w:cs="Times New Roman"/>
          <w:sz w:val="24"/>
          <w:szCs w:val="24"/>
          <w:vertAlign w:val="subscript"/>
        </w:rPr>
        <w:t>совм</w:t>
      </w:r>
      <w:proofErr w:type="spellEnd"/>
      <w:r w:rsidRPr="001D3372">
        <w:rPr>
          <w:rFonts w:ascii="Times New Roman" w:hAnsi="Times New Roman" w:cs="Times New Roman"/>
          <w:sz w:val="24"/>
          <w:szCs w:val="24"/>
        </w:rPr>
        <w:t xml:space="preserve"> - количество часов рабочего времени в год, рассчитанное в среднем на одного работника, осуществляющего работу по воинскому учету по совместительству, исходя из норм, установленных Трудовым </w:t>
      </w:r>
      <w:hyperlink r:id="rId19">
        <w:r w:rsidRPr="001D3372">
          <w:rPr>
            <w:rFonts w:ascii="Times New Roman" w:hAnsi="Times New Roman" w:cs="Times New Roman"/>
            <w:color w:val="0000FF"/>
            <w:sz w:val="24"/>
            <w:szCs w:val="24"/>
          </w:rPr>
          <w:t>кодексом</w:t>
        </w:r>
      </w:hyperlink>
      <w:r w:rsidRPr="001D3372">
        <w:rPr>
          <w:rFonts w:ascii="Times New Roman" w:hAnsi="Times New Roman" w:cs="Times New Roman"/>
          <w:sz w:val="24"/>
          <w:szCs w:val="24"/>
        </w:rPr>
        <w:t xml:space="preserve"> Российской Федерации;</w:t>
      </w:r>
    </w:p>
    <w:p w:rsidR="004B2AB2" w:rsidRPr="001D3372" w:rsidRDefault="004B2AB2">
      <w:pPr>
        <w:pStyle w:val="ConsPlusNormal"/>
        <w:spacing w:before="200"/>
        <w:ind w:firstLine="540"/>
        <w:jc w:val="both"/>
        <w:rPr>
          <w:rFonts w:ascii="Times New Roman" w:hAnsi="Times New Roman" w:cs="Times New Roman"/>
          <w:sz w:val="24"/>
          <w:szCs w:val="24"/>
        </w:rPr>
      </w:pPr>
      <w:proofErr w:type="spellStart"/>
      <w:r w:rsidRPr="001D3372">
        <w:rPr>
          <w:rFonts w:ascii="Times New Roman" w:hAnsi="Times New Roman" w:cs="Times New Roman"/>
          <w:sz w:val="24"/>
          <w:szCs w:val="24"/>
        </w:rPr>
        <w:t>t</w:t>
      </w:r>
      <w:r w:rsidRPr="001D3372">
        <w:rPr>
          <w:rFonts w:ascii="Times New Roman" w:hAnsi="Times New Roman" w:cs="Times New Roman"/>
          <w:sz w:val="24"/>
          <w:szCs w:val="24"/>
          <w:vertAlign w:val="subscript"/>
        </w:rPr>
        <w:t>освоб</w:t>
      </w:r>
      <w:proofErr w:type="spellEnd"/>
      <w:r w:rsidRPr="001D3372">
        <w:rPr>
          <w:rFonts w:ascii="Times New Roman" w:hAnsi="Times New Roman" w:cs="Times New Roman"/>
          <w:sz w:val="24"/>
          <w:szCs w:val="24"/>
        </w:rPr>
        <w:t xml:space="preserve"> - количество часов рабочего времени в год, рассчитанное в среднем на одного освобожденного военно-учетного работника исходя из норм, установленных Трудовым </w:t>
      </w:r>
      <w:hyperlink r:id="rId20">
        <w:r w:rsidRPr="001D3372">
          <w:rPr>
            <w:rFonts w:ascii="Times New Roman" w:hAnsi="Times New Roman" w:cs="Times New Roman"/>
            <w:color w:val="0000FF"/>
            <w:sz w:val="24"/>
            <w:szCs w:val="24"/>
          </w:rPr>
          <w:t>кодексом</w:t>
        </w:r>
      </w:hyperlink>
      <w:r w:rsidRPr="001D3372">
        <w:rPr>
          <w:rFonts w:ascii="Times New Roman" w:hAnsi="Times New Roman" w:cs="Times New Roman"/>
          <w:sz w:val="24"/>
          <w:szCs w:val="24"/>
        </w:rPr>
        <w:t xml:space="preserve"> Российской Федерации.</w:t>
      </w:r>
    </w:p>
    <w:p w:rsidR="004B2AB2" w:rsidRPr="001D3372" w:rsidRDefault="004B2AB2">
      <w:pPr>
        <w:pStyle w:val="ConsPlusNormal"/>
        <w:jc w:val="both"/>
        <w:rPr>
          <w:rFonts w:ascii="Times New Roman" w:hAnsi="Times New Roman" w:cs="Times New Roman"/>
          <w:sz w:val="24"/>
          <w:szCs w:val="24"/>
        </w:rPr>
      </w:pPr>
      <w:r w:rsidRPr="001D3372">
        <w:rPr>
          <w:rFonts w:ascii="Times New Roman" w:hAnsi="Times New Roman" w:cs="Times New Roman"/>
          <w:sz w:val="24"/>
          <w:szCs w:val="24"/>
        </w:rPr>
        <w:t xml:space="preserve">(в ред. </w:t>
      </w:r>
      <w:hyperlink r:id="rId21">
        <w:r w:rsidRPr="001D3372">
          <w:rPr>
            <w:rFonts w:ascii="Times New Roman" w:hAnsi="Times New Roman" w:cs="Times New Roman"/>
            <w:color w:val="0000FF"/>
            <w:sz w:val="24"/>
            <w:szCs w:val="24"/>
          </w:rPr>
          <w:t>Закона</w:t>
        </w:r>
      </w:hyperlink>
      <w:r w:rsidRPr="001D3372">
        <w:rPr>
          <w:rFonts w:ascii="Times New Roman" w:hAnsi="Times New Roman" w:cs="Times New Roman"/>
          <w:sz w:val="24"/>
          <w:szCs w:val="24"/>
        </w:rPr>
        <w:t xml:space="preserve"> КБР от 30.12.2020 N 55-РЗ)</w:t>
      </w:r>
    </w:p>
    <w:p w:rsidR="004B2AB2" w:rsidRPr="001D3372" w:rsidRDefault="004B2AB2">
      <w:pPr>
        <w:pStyle w:val="ConsPlusNormal"/>
        <w:jc w:val="both"/>
        <w:rPr>
          <w:rFonts w:ascii="Times New Roman" w:hAnsi="Times New Roman" w:cs="Times New Roman"/>
          <w:sz w:val="24"/>
          <w:szCs w:val="24"/>
        </w:rPr>
      </w:pPr>
    </w:p>
    <w:p w:rsidR="004B2AB2" w:rsidRPr="001D3372" w:rsidRDefault="004B2AB2">
      <w:pPr>
        <w:pStyle w:val="ConsPlusNormal"/>
        <w:jc w:val="both"/>
        <w:rPr>
          <w:rFonts w:ascii="Times New Roman" w:hAnsi="Times New Roman" w:cs="Times New Roman"/>
          <w:sz w:val="24"/>
          <w:szCs w:val="24"/>
        </w:rPr>
      </w:pPr>
    </w:p>
    <w:p w:rsidR="004B2AB2" w:rsidRPr="001D3372" w:rsidRDefault="004B2AB2">
      <w:pPr>
        <w:pStyle w:val="ConsPlusNormal"/>
        <w:pBdr>
          <w:bottom w:val="single" w:sz="6" w:space="0" w:color="auto"/>
        </w:pBdr>
        <w:spacing w:before="100" w:after="100"/>
        <w:jc w:val="both"/>
        <w:rPr>
          <w:rFonts w:ascii="Times New Roman" w:hAnsi="Times New Roman" w:cs="Times New Roman"/>
          <w:sz w:val="24"/>
          <w:szCs w:val="24"/>
        </w:rPr>
      </w:pPr>
    </w:p>
    <w:p w:rsidR="004B2AB2" w:rsidRPr="001D3372" w:rsidRDefault="001D3372">
      <w:pPr>
        <w:pStyle w:val="ConsPlusNormal"/>
        <w:rPr>
          <w:rFonts w:ascii="Times New Roman" w:hAnsi="Times New Roman" w:cs="Times New Roman"/>
          <w:sz w:val="24"/>
          <w:szCs w:val="24"/>
        </w:rPr>
      </w:pPr>
      <w:hyperlink r:id="rId22">
        <w:r w:rsidR="004B2AB2" w:rsidRPr="001D3372">
          <w:rPr>
            <w:rFonts w:ascii="Times New Roman" w:hAnsi="Times New Roman" w:cs="Times New Roman"/>
            <w:i/>
            <w:color w:val="0000FF"/>
            <w:sz w:val="24"/>
            <w:szCs w:val="24"/>
          </w:rPr>
          <w:br/>
          <w:t xml:space="preserve">Закон Кабардино-Балкарской Республики от 07.02.2011 N 11-РЗ (ред. от 15.06.2022) "О </w:t>
        </w:r>
        <w:bookmarkStart w:id="0" w:name="_GoBack"/>
        <w:bookmarkEnd w:id="0"/>
        <w:r w:rsidR="004B2AB2" w:rsidRPr="001D3372">
          <w:rPr>
            <w:rFonts w:ascii="Times New Roman" w:hAnsi="Times New Roman" w:cs="Times New Roman"/>
            <w:i/>
            <w:color w:val="0000FF"/>
            <w:sz w:val="24"/>
            <w:szCs w:val="24"/>
          </w:rPr>
          <w:t>бюджетном устройстве и бюджетном процессе в Кабардино-Балкарской Республике" (принят Парламентом КБР 16.12.2010) {</w:t>
        </w:r>
        <w:proofErr w:type="spellStart"/>
        <w:r w:rsidR="004B2AB2" w:rsidRPr="001D3372">
          <w:rPr>
            <w:rFonts w:ascii="Times New Roman" w:hAnsi="Times New Roman" w:cs="Times New Roman"/>
            <w:i/>
            <w:color w:val="0000FF"/>
            <w:sz w:val="24"/>
            <w:szCs w:val="24"/>
          </w:rPr>
          <w:t>КонсультантПлюс</w:t>
        </w:r>
        <w:proofErr w:type="spellEnd"/>
        <w:r w:rsidR="004B2AB2" w:rsidRPr="001D3372">
          <w:rPr>
            <w:rFonts w:ascii="Times New Roman" w:hAnsi="Times New Roman" w:cs="Times New Roman"/>
            <w:i/>
            <w:color w:val="0000FF"/>
            <w:sz w:val="24"/>
            <w:szCs w:val="24"/>
          </w:rPr>
          <w:t>}</w:t>
        </w:r>
      </w:hyperlink>
      <w:r w:rsidR="004B2AB2" w:rsidRPr="001D3372">
        <w:rPr>
          <w:rFonts w:ascii="Times New Roman" w:hAnsi="Times New Roman" w:cs="Times New Roman"/>
          <w:sz w:val="24"/>
          <w:szCs w:val="24"/>
        </w:rPr>
        <w:br/>
      </w:r>
    </w:p>
    <w:p w:rsidR="002C05E9" w:rsidRPr="001D3372" w:rsidRDefault="002C05E9">
      <w:pPr>
        <w:rPr>
          <w:rFonts w:ascii="Times New Roman" w:hAnsi="Times New Roman" w:cs="Times New Roman"/>
          <w:sz w:val="24"/>
          <w:szCs w:val="24"/>
        </w:rPr>
      </w:pPr>
    </w:p>
    <w:sectPr w:rsidR="002C05E9" w:rsidRPr="001D3372" w:rsidSect="001239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AB2"/>
    <w:rsid w:val="001D3372"/>
    <w:rsid w:val="002C05E9"/>
    <w:rsid w:val="004B2A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A3F78E-AECC-4B43-B3C4-FB8370D1F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B2AB2"/>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4B2AB2"/>
    <w:pPr>
      <w:widowControl w:val="0"/>
      <w:autoSpaceDE w:val="0"/>
      <w:autoSpaceDN w:val="0"/>
      <w:spacing w:after="0" w:line="240" w:lineRule="auto"/>
    </w:pPr>
    <w:rPr>
      <w:rFonts w:ascii="Arial" w:eastAsiaTheme="minorEastAsia" w:hAnsi="Arial" w:cs="Arial"/>
      <w:b/>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304&amp;n=77068&amp;dst=100148" TargetMode="External"/><Relationship Id="rId13" Type="http://schemas.openxmlformats.org/officeDocument/2006/relationships/hyperlink" Target="https://login.consultant.ru/link/?req=doc&amp;base=RLAW304&amp;n=77068&amp;dst=100153" TargetMode="External"/><Relationship Id="rId18" Type="http://schemas.openxmlformats.org/officeDocument/2006/relationships/hyperlink" Target="https://login.consultant.ru/link/?req=doc&amp;base=RLAW304&amp;n=77068&amp;dst=100156" TargetMode="External"/><Relationship Id="rId3" Type="http://schemas.openxmlformats.org/officeDocument/2006/relationships/webSettings" Target="webSettings.xml"/><Relationship Id="rId21" Type="http://schemas.openxmlformats.org/officeDocument/2006/relationships/hyperlink" Target="https://login.consultant.ru/link/?req=doc&amp;base=RLAW304&amp;n=77068&amp;dst=100156" TargetMode="External"/><Relationship Id="rId7" Type="http://schemas.openxmlformats.org/officeDocument/2006/relationships/hyperlink" Target="https://login.consultant.ru/link/?req=doc&amp;base=LAW&amp;n=427421" TargetMode="External"/><Relationship Id="rId12" Type="http://schemas.openxmlformats.org/officeDocument/2006/relationships/hyperlink" Target="https://login.consultant.ru/link/?req=doc&amp;base=RLAW304&amp;n=77068&amp;dst=100152" TargetMode="External"/><Relationship Id="rId17" Type="http://schemas.openxmlformats.org/officeDocument/2006/relationships/hyperlink" Target="https://login.consultant.ru/link/?req=doc&amp;base=RLAW304&amp;n=91272&amp;dst=100058" TargetMode="External"/><Relationship Id="rId2" Type="http://schemas.openxmlformats.org/officeDocument/2006/relationships/settings" Target="settings.xml"/><Relationship Id="rId16" Type="http://schemas.openxmlformats.org/officeDocument/2006/relationships/hyperlink" Target="https://login.consultant.ru/link/?req=doc&amp;base=LAW&amp;n=398674&amp;dst=100017" TargetMode="External"/><Relationship Id="rId20" Type="http://schemas.openxmlformats.org/officeDocument/2006/relationships/hyperlink" Target="https://login.consultant.ru/link/?req=doc&amp;base=LAW&amp;n=422040" TargetMode="External"/><Relationship Id="rId1" Type="http://schemas.openxmlformats.org/officeDocument/2006/relationships/styles" Target="styles.xml"/><Relationship Id="rId6" Type="http://schemas.openxmlformats.org/officeDocument/2006/relationships/hyperlink" Target="https://login.consultant.ru/link/?req=doc&amp;base=RLAW304&amp;n=91272&amp;dst=100058" TargetMode="External"/><Relationship Id="rId11" Type="http://schemas.openxmlformats.org/officeDocument/2006/relationships/hyperlink" Target="https://login.consultant.ru/link/?req=doc&amp;base=RLAW304&amp;n=77068&amp;dst=100151" TargetMode="External"/><Relationship Id="rId24" Type="http://schemas.openxmlformats.org/officeDocument/2006/relationships/theme" Target="theme/theme1.xml"/><Relationship Id="rId5" Type="http://schemas.openxmlformats.org/officeDocument/2006/relationships/hyperlink" Target="https://login.consultant.ru/link/?req=doc&amp;base=RLAW304&amp;n=77068&amp;dst=100147" TargetMode="External"/><Relationship Id="rId15" Type="http://schemas.openxmlformats.org/officeDocument/2006/relationships/hyperlink" Target="https://login.consultant.ru/link/?req=doc&amp;base=LAW&amp;n=398674&amp;dst=100017" TargetMode="External"/><Relationship Id="rId23" Type="http://schemas.openxmlformats.org/officeDocument/2006/relationships/fontTable" Target="fontTable.xml"/><Relationship Id="rId10" Type="http://schemas.openxmlformats.org/officeDocument/2006/relationships/hyperlink" Target="https://login.consultant.ru/link/?req=doc&amp;base=RLAW304&amp;n=77068&amp;dst=100150" TargetMode="External"/><Relationship Id="rId19" Type="http://schemas.openxmlformats.org/officeDocument/2006/relationships/hyperlink" Target="https://login.consultant.ru/link/?req=doc&amp;base=LAW&amp;n=422040" TargetMode="External"/><Relationship Id="rId4" Type="http://schemas.openxmlformats.org/officeDocument/2006/relationships/hyperlink" Target="https://login.consultant.ru/link/?req=doc&amp;base=RLAW304&amp;n=47623&amp;dst=100111" TargetMode="External"/><Relationship Id="rId9" Type="http://schemas.openxmlformats.org/officeDocument/2006/relationships/image" Target="media/image1.wmf"/><Relationship Id="rId14" Type="http://schemas.openxmlformats.org/officeDocument/2006/relationships/hyperlink" Target="https://login.consultant.ru/link/?req=doc&amp;base=RLAW304&amp;n=77068&amp;dst=100154" TargetMode="External"/><Relationship Id="rId22" Type="http://schemas.openxmlformats.org/officeDocument/2006/relationships/hyperlink" Target="https://login.consultant.ru/link/?req=doc&amp;base=RLAW304&amp;n=91486&amp;dst=1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1103</Words>
  <Characters>6289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 Карова Джульетта 167</dc:creator>
  <cp:keywords/>
  <dc:description/>
  <cp:lastModifiedBy>МБУ Казакова Фатима 124</cp:lastModifiedBy>
  <cp:revision>2</cp:revision>
  <dcterms:created xsi:type="dcterms:W3CDTF">2022-10-12T15:38:00Z</dcterms:created>
  <dcterms:modified xsi:type="dcterms:W3CDTF">2022-10-16T10:39:00Z</dcterms:modified>
</cp:coreProperties>
</file>